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1C66F" w14:textId="14D4C8BA" w:rsidR="00690EEA" w:rsidRPr="00BB69C3" w:rsidRDefault="00690EEA" w:rsidP="00690EEA">
      <w:pPr>
        <w:jc w:val="center"/>
        <w:rPr>
          <w:rFonts w:ascii="Georgia" w:hAnsi="Georgia" w:cs="Arial"/>
          <w:b/>
          <w:u w:val="single"/>
        </w:rPr>
      </w:pPr>
      <w:bookmarkStart w:id="0" w:name="_GoBack"/>
      <w:bookmarkEnd w:id="0"/>
      <w:r w:rsidRPr="00BB69C3">
        <w:rPr>
          <w:rFonts w:ascii="Georgia" w:hAnsi="Georgia" w:cs="Segoe UI"/>
          <w:noProof/>
          <w:lang w:val="en-GB" w:eastAsia="en-GB"/>
        </w:rPr>
        <w:drawing>
          <wp:inline distT="0" distB="0" distL="0" distR="0" wp14:anchorId="68FD15D1" wp14:editId="503AEA96">
            <wp:extent cx="1811655" cy="1606550"/>
            <wp:effectExtent l="0" t="0" r="0" b="0"/>
            <wp:docPr id="1" name="Picture 1" descr="Yellow logo - blue writing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transparent 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655" cy="1606550"/>
                    </a:xfrm>
                    <a:prstGeom prst="rect">
                      <a:avLst/>
                    </a:prstGeom>
                    <a:noFill/>
                    <a:ln>
                      <a:noFill/>
                    </a:ln>
                  </pic:spPr>
                </pic:pic>
              </a:graphicData>
            </a:graphic>
          </wp:inline>
        </w:drawing>
      </w:r>
    </w:p>
    <w:p w14:paraId="65666212" w14:textId="77777777" w:rsidR="00690EEA" w:rsidRPr="00BB69C3" w:rsidRDefault="00690EEA" w:rsidP="00690EEA">
      <w:pPr>
        <w:jc w:val="center"/>
        <w:rPr>
          <w:rFonts w:ascii="Georgia" w:hAnsi="Georgia" w:cs="Arial"/>
          <w:b/>
          <w:u w:val="single"/>
        </w:rPr>
      </w:pPr>
    </w:p>
    <w:p w14:paraId="23CD2CE6" w14:textId="77777777" w:rsidR="00690EEA" w:rsidRPr="00BB69C3" w:rsidRDefault="00690EEA" w:rsidP="00690EEA">
      <w:pPr>
        <w:jc w:val="center"/>
        <w:rPr>
          <w:rFonts w:ascii="Georgia" w:hAnsi="Georgia" w:cs="Arial"/>
          <w:b/>
          <w:u w:val="single"/>
        </w:rPr>
      </w:pPr>
    </w:p>
    <w:p w14:paraId="11403DA9" w14:textId="77777777" w:rsidR="00690EEA" w:rsidRPr="00BB69C3" w:rsidRDefault="00690EEA" w:rsidP="00690EEA">
      <w:pPr>
        <w:jc w:val="center"/>
        <w:rPr>
          <w:rFonts w:ascii="Georgia" w:hAnsi="Georgia" w:cs="Arial"/>
          <w:b/>
        </w:rPr>
      </w:pPr>
      <w:r w:rsidRPr="00BB69C3">
        <w:rPr>
          <w:rFonts w:ascii="Georgia" w:hAnsi="Georgia" w:cs="Arial"/>
          <w:b/>
        </w:rPr>
        <w:t>CES Guidance</w:t>
      </w:r>
    </w:p>
    <w:p w14:paraId="688A4885" w14:textId="1BDEF86B" w:rsidR="00690EEA" w:rsidRDefault="00690EEA" w:rsidP="00690EEA">
      <w:pPr>
        <w:jc w:val="center"/>
        <w:rPr>
          <w:rFonts w:ascii="Georgia" w:hAnsi="Georgia" w:cs="Arial"/>
          <w:b/>
          <w:u w:val="single"/>
        </w:rPr>
      </w:pPr>
      <w:r w:rsidRPr="00BB69C3">
        <w:rPr>
          <w:rFonts w:ascii="Georgia" w:hAnsi="Georgia" w:cs="Arial"/>
          <w:b/>
          <w:u w:val="single"/>
        </w:rPr>
        <w:t xml:space="preserve">Employment References </w:t>
      </w:r>
    </w:p>
    <w:p w14:paraId="3F2D6C6A" w14:textId="2D9F73F6" w:rsidR="00FB7469" w:rsidRPr="00BB69C3" w:rsidRDefault="00FB7469" w:rsidP="00690EEA">
      <w:pPr>
        <w:jc w:val="center"/>
        <w:rPr>
          <w:rFonts w:ascii="Georgia" w:hAnsi="Georgia" w:cs="Arial"/>
          <w:b/>
          <w:u w:val="single"/>
        </w:rPr>
      </w:pPr>
      <w:r>
        <w:rPr>
          <w:rFonts w:ascii="Georgia" w:hAnsi="Georgia" w:cs="Arial"/>
          <w:b/>
          <w:u w:val="single"/>
        </w:rPr>
        <w:t>Frequently Asked Questions</w:t>
      </w:r>
    </w:p>
    <w:p w14:paraId="7C2675AA" w14:textId="77777777" w:rsidR="00690EEA" w:rsidRPr="00BB69C3" w:rsidRDefault="00690EEA" w:rsidP="00690EEA">
      <w:pPr>
        <w:jc w:val="center"/>
        <w:rPr>
          <w:rFonts w:ascii="Georgia" w:hAnsi="Georgia" w:cs="Arial"/>
          <w:b/>
        </w:rPr>
      </w:pPr>
    </w:p>
    <w:p w14:paraId="6A7CE527" w14:textId="77777777" w:rsidR="00690EEA" w:rsidRPr="00BB69C3" w:rsidRDefault="00690EEA" w:rsidP="005B1DCD">
      <w:pPr>
        <w:jc w:val="both"/>
        <w:rPr>
          <w:rFonts w:ascii="Georgia" w:hAnsi="Georgia" w:cs="Arial"/>
          <w:b/>
          <w:color w:val="000000" w:themeColor="text1"/>
        </w:rPr>
      </w:pPr>
      <w:r w:rsidRPr="00BB69C3">
        <w:rPr>
          <w:rFonts w:ascii="Georgia" w:hAnsi="Georgia" w:cs="Arial"/>
          <w:b/>
          <w:color w:val="000000" w:themeColor="text1"/>
        </w:rPr>
        <w:t>Introduction</w:t>
      </w:r>
    </w:p>
    <w:p w14:paraId="0C3BFA6A" w14:textId="77777777" w:rsidR="00C3313F" w:rsidRDefault="00690EEA" w:rsidP="005B1DCD">
      <w:pPr>
        <w:autoSpaceDE w:val="0"/>
        <w:autoSpaceDN w:val="0"/>
        <w:adjustRightInd w:val="0"/>
        <w:jc w:val="both"/>
        <w:rPr>
          <w:rFonts w:ascii="Georgia" w:hAnsi="Georgia" w:cs="Arial"/>
          <w:color w:val="000000" w:themeColor="text1"/>
          <w:lang w:val="en"/>
        </w:rPr>
      </w:pPr>
      <w:r w:rsidRPr="00BB69C3">
        <w:rPr>
          <w:rFonts w:ascii="Georgia" w:hAnsi="Georgia" w:cs="Arial"/>
          <w:color w:val="000000" w:themeColor="text1"/>
          <w:lang w:val="en"/>
        </w:rPr>
        <w:t xml:space="preserve">The purpose of this guidance is to </w:t>
      </w:r>
      <w:r w:rsidR="00E416F4" w:rsidRPr="00BB69C3">
        <w:rPr>
          <w:rFonts w:ascii="Georgia" w:hAnsi="Georgia" w:cs="Arial"/>
          <w:color w:val="000000" w:themeColor="text1"/>
          <w:lang w:val="en"/>
        </w:rPr>
        <w:t xml:space="preserve">explain </w:t>
      </w:r>
      <w:r w:rsidR="00FB1EA7" w:rsidRPr="00BB69C3">
        <w:rPr>
          <w:rFonts w:ascii="Georgia" w:hAnsi="Georgia" w:cs="Arial"/>
          <w:color w:val="000000" w:themeColor="text1"/>
          <w:lang w:val="en"/>
        </w:rPr>
        <w:t xml:space="preserve">CES recommended </w:t>
      </w:r>
      <w:r w:rsidR="001B5F54" w:rsidRPr="00BB69C3">
        <w:rPr>
          <w:rFonts w:ascii="Georgia" w:hAnsi="Georgia" w:cs="Arial"/>
          <w:color w:val="000000" w:themeColor="text1"/>
          <w:lang w:val="en"/>
        </w:rPr>
        <w:t xml:space="preserve">procedure </w:t>
      </w:r>
      <w:r w:rsidR="00C3313F">
        <w:rPr>
          <w:rFonts w:ascii="Georgia" w:hAnsi="Georgia" w:cs="Arial"/>
          <w:color w:val="000000" w:themeColor="text1"/>
          <w:lang w:val="en"/>
        </w:rPr>
        <w:t>for</w:t>
      </w:r>
      <w:r w:rsidR="001B5F54" w:rsidRPr="00BB69C3">
        <w:rPr>
          <w:rFonts w:ascii="Georgia" w:hAnsi="Georgia" w:cs="Arial"/>
          <w:color w:val="000000" w:themeColor="text1"/>
          <w:lang w:val="en"/>
        </w:rPr>
        <w:t xml:space="preserve"> </w:t>
      </w:r>
      <w:r w:rsidR="00E60E1E" w:rsidRPr="00BB69C3">
        <w:rPr>
          <w:rFonts w:ascii="Georgia" w:hAnsi="Georgia" w:cs="Arial"/>
        </w:rPr>
        <w:t>references</w:t>
      </w:r>
      <w:r w:rsidR="00C3313F">
        <w:rPr>
          <w:rFonts w:ascii="Georgia" w:hAnsi="Georgia" w:cs="Arial"/>
        </w:rPr>
        <w:t xml:space="preserve"> provided</w:t>
      </w:r>
      <w:r w:rsidR="00E60E1E" w:rsidRPr="00BB69C3">
        <w:rPr>
          <w:rFonts w:ascii="Georgia" w:hAnsi="Georgia" w:cs="Arial"/>
        </w:rPr>
        <w:t xml:space="preserve"> </w:t>
      </w:r>
      <w:r w:rsidR="00C3313F">
        <w:rPr>
          <w:rFonts w:ascii="Georgia" w:hAnsi="Georgia" w:cs="Arial"/>
        </w:rPr>
        <w:t>(</w:t>
      </w:r>
      <w:r w:rsidR="00E60E1E" w:rsidRPr="00BB69C3">
        <w:rPr>
          <w:rFonts w:ascii="Georgia" w:hAnsi="Georgia" w:cs="Arial"/>
        </w:rPr>
        <w:t xml:space="preserve">in respect of education, training and/or employment </w:t>
      </w:r>
      <w:r w:rsidR="00FB7469">
        <w:rPr>
          <w:rFonts w:ascii="Georgia" w:hAnsi="Georgia" w:cs="Arial"/>
        </w:rPr>
        <w:t>in particular</w:t>
      </w:r>
      <w:r w:rsidR="00C3313F">
        <w:rPr>
          <w:rFonts w:ascii="Georgia" w:hAnsi="Georgia" w:cs="Arial"/>
        </w:rPr>
        <w:t>)</w:t>
      </w:r>
      <w:r w:rsidR="00FB7469">
        <w:rPr>
          <w:rFonts w:ascii="Georgia" w:hAnsi="Georgia" w:cs="Arial"/>
        </w:rPr>
        <w:t xml:space="preserve"> </w:t>
      </w:r>
      <w:r w:rsidR="00E60E1E" w:rsidRPr="00BB69C3">
        <w:rPr>
          <w:rFonts w:ascii="Georgia" w:hAnsi="Georgia" w:cs="Arial"/>
        </w:rPr>
        <w:t>by employer</w:t>
      </w:r>
      <w:r w:rsidR="00A652C5" w:rsidRPr="00BB69C3">
        <w:rPr>
          <w:rFonts w:ascii="Georgia" w:hAnsi="Georgia" w:cs="Arial"/>
        </w:rPr>
        <w:t>s</w:t>
      </w:r>
      <w:r w:rsidR="00C3313F">
        <w:rPr>
          <w:rFonts w:ascii="Georgia" w:hAnsi="Georgia" w:cs="Arial"/>
        </w:rPr>
        <w:t xml:space="preserve"> such as schools</w:t>
      </w:r>
      <w:r w:rsidR="00E60E1E" w:rsidRPr="00BB69C3">
        <w:rPr>
          <w:rFonts w:ascii="Georgia" w:hAnsi="Georgia" w:cs="Arial"/>
        </w:rPr>
        <w:t xml:space="preserve"> </w:t>
      </w:r>
      <w:r w:rsidR="00E31651" w:rsidRPr="00BB69C3">
        <w:rPr>
          <w:rFonts w:ascii="Georgia" w:hAnsi="Georgia" w:cs="Arial"/>
        </w:rPr>
        <w:t xml:space="preserve">and </w:t>
      </w:r>
      <w:r w:rsidR="00FB7469">
        <w:rPr>
          <w:rFonts w:ascii="Georgia" w:hAnsi="Georgia" w:cs="Arial"/>
        </w:rPr>
        <w:t xml:space="preserve">by </w:t>
      </w:r>
      <w:r w:rsidR="00A1423D" w:rsidRPr="00BB69C3">
        <w:rPr>
          <w:rFonts w:ascii="Georgia" w:hAnsi="Georgia" w:cs="Arial"/>
        </w:rPr>
        <w:t>parish p</w:t>
      </w:r>
      <w:r w:rsidR="00A652C5" w:rsidRPr="00BB69C3">
        <w:rPr>
          <w:rFonts w:ascii="Georgia" w:hAnsi="Georgia" w:cs="Arial"/>
        </w:rPr>
        <w:t>riests</w:t>
      </w:r>
      <w:r w:rsidR="00E60E1E" w:rsidRPr="00BB69C3">
        <w:rPr>
          <w:rFonts w:ascii="Georgia" w:hAnsi="Georgia" w:cs="Arial"/>
        </w:rPr>
        <w:t xml:space="preserve"> </w:t>
      </w:r>
      <w:r w:rsidRPr="00BB69C3">
        <w:rPr>
          <w:rFonts w:ascii="Georgia" w:hAnsi="Georgia" w:cs="Arial"/>
          <w:color w:val="000000" w:themeColor="text1"/>
          <w:lang w:val="en"/>
        </w:rPr>
        <w:t xml:space="preserve">for </w:t>
      </w:r>
      <w:r w:rsidR="0078196B" w:rsidRPr="00BB69C3">
        <w:rPr>
          <w:rFonts w:ascii="Georgia" w:hAnsi="Georgia" w:cs="Arial"/>
          <w:color w:val="000000" w:themeColor="text1"/>
          <w:lang w:val="en"/>
        </w:rPr>
        <w:t>applicants to</w:t>
      </w:r>
      <w:r w:rsidRPr="00BB69C3">
        <w:rPr>
          <w:rFonts w:ascii="Georgia" w:hAnsi="Georgia" w:cs="Arial"/>
          <w:color w:val="000000" w:themeColor="text1"/>
          <w:lang w:val="en"/>
        </w:rPr>
        <w:t xml:space="preserve"> Catholic schools.</w:t>
      </w:r>
      <w:r w:rsidR="00E416F4" w:rsidRPr="00BB69C3">
        <w:rPr>
          <w:rFonts w:ascii="Georgia" w:hAnsi="Georgia" w:cs="Arial"/>
          <w:color w:val="000000" w:themeColor="text1"/>
          <w:lang w:val="en"/>
        </w:rPr>
        <w:t xml:space="preserve"> </w:t>
      </w:r>
    </w:p>
    <w:p w14:paraId="19A43402" w14:textId="77777777" w:rsidR="00C3313F" w:rsidRDefault="00C3313F" w:rsidP="005B1DCD">
      <w:pPr>
        <w:autoSpaceDE w:val="0"/>
        <w:autoSpaceDN w:val="0"/>
        <w:adjustRightInd w:val="0"/>
        <w:jc w:val="both"/>
        <w:rPr>
          <w:rFonts w:ascii="Georgia" w:hAnsi="Georgia" w:cs="Arial"/>
          <w:color w:val="000000" w:themeColor="text1"/>
          <w:lang w:val="en"/>
        </w:rPr>
      </w:pPr>
    </w:p>
    <w:p w14:paraId="46AC29D3" w14:textId="74025C84" w:rsidR="00E31651" w:rsidRPr="00BB69C3" w:rsidRDefault="00927A1E" w:rsidP="005B1DCD">
      <w:pPr>
        <w:autoSpaceDE w:val="0"/>
        <w:autoSpaceDN w:val="0"/>
        <w:adjustRightInd w:val="0"/>
        <w:jc w:val="both"/>
        <w:rPr>
          <w:rFonts w:ascii="Georgia" w:hAnsi="Georgia" w:cs="Arial"/>
          <w:color w:val="000000" w:themeColor="text1"/>
          <w:lang w:val="en"/>
        </w:rPr>
      </w:pPr>
      <w:r w:rsidRPr="00BB69C3">
        <w:rPr>
          <w:rFonts w:ascii="Georgia" w:hAnsi="Georgia" w:cs="Arial"/>
          <w:color w:val="000000" w:themeColor="text1"/>
          <w:lang w:val="en"/>
        </w:rPr>
        <w:t xml:space="preserve">The information </w:t>
      </w:r>
      <w:r w:rsidR="00391F24" w:rsidRPr="00BB69C3">
        <w:rPr>
          <w:rFonts w:ascii="Georgia" w:hAnsi="Georgia" w:cs="Arial"/>
          <w:color w:val="000000" w:themeColor="text1"/>
          <w:lang w:val="en"/>
        </w:rPr>
        <w:t>particularly sets out answers to frequently asked question</w:t>
      </w:r>
      <w:r w:rsidRPr="00BB69C3">
        <w:rPr>
          <w:rFonts w:ascii="Georgia" w:hAnsi="Georgia" w:cs="Arial"/>
          <w:color w:val="000000" w:themeColor="text1"/>
          <w:lang w:val="en"/>
        </w:rPr>
        <w:t xml:space="preserve">s communicated to the CES. </w:t>
      </w:r>
    </w:p>
    <w:p w14:paraId="43EA0C8A" w14:textId="77777777" w:rsidR="00E31651" w:rsidRPr="00BB69C3" w:rsidRDefault="00E31651" w:rsidP="005B1DCD">
      <w:pPr>
        <w:autoSpaceDE w:val="0"/>
        <w:autoSpaceDN w:val="0"/>
        <w:adjustRightInd w:val="0"/>
        <w:jc w:val="both"/>
        <w:rPr>
          <w:rFonts w:ascii="Georgia" w:hAnsi="Georgia" w:cs="Arial"/>
          <w:color w:val="000000" w:themeColor="text1"/>
          <w:lang w:val="en"/>
        </w:rPr>
      </w:pPr>
    </w:p>
    <w:p w14:paraId="3FB15D85" w14:textId="30C5B311" w:rsidR="00E416F4" w:rsidRPr="00BB69C3" w:rsidRDefault="00E416F4" w:rsidP="005B1DCD">
      <w:pPr>
        <w:autoSpaceDE w:val="0"/>
        <w:autoSpaceDN w:val="0"/>
        <w:adjustRightInd w:val="0"/>
        <w:jc w:val="both"/>
        <w:rPr>
          <w:rFonts w:ascii="Georgia" w:hAnsi="Georgia" w:cs="Arial"/>
          <w:color w:val="000000" w:themeColor="text1"/>
        </w:rPr>
      </w:pPr>
      <w:r w:rsidRPr="00BB69C3">
        <w:rPr>
          <w:rFonts w:ascii="Georgia" w:hAnsi="Georgia" w:cs="Arial"/>
          <w:color w:val="000000" w:themeColor="text1"/>
        </w:rPr>
        <w:t>Throughout this document the term ‘</w:t>
      </w:r>
      <w:r w:rsidR="00E31651" w:rsidRPr="00BB69C3">
        <w:rPr>
          <w:rFonts w:ascii="Georgia" w:hAnsi="Georgia" w:cs="Arial"/>
          <w:color w:val="000000" w:themeColor="text1"/>
        </w:rPr>
        <w:t>s</w:t>
      </w:r>
      <w:r w:rsidR="00041956" w:rsidRPr="00BB69C3">
        <w:rPr>
          <w:rFonts w:ascii="Georgia" w:hAnsi="Georgia" w:cs="Arial"/>
          <w:color w:val="000000" w:themeColor="text1"/>
        </w:rPr>
        <w:t>chool</w:t>
      </w:r>
      <w:r w:rsidR="00A1423D" w:rsidRPr="00BB69C3">
        <w:rPr>
          <w:rFonts w:ascii="Georgia" w:hAnsi="Georgia" w:cs="Arial"/>
          <w:color w:val="000000" w:themeColor="text1"/>
        </w:rPr>
        <w:t>(s)</w:t>
      </w:r>
      <w:r w:rsidR="00041956" w:rsidRPr="00BB69C3">
        <w:rPr>
          <w:rFonts w:ascii="Georgia" w:hAnsi="Georgia" w:cs="Arial"/>
          <w:color w:val="000000" w:themeColor="text1"/>
        </w:rPr>
        <w:t>’</w:t>
      </w:r>
      <w:r w:rsidRPr="00BB69C3">
        <w:rPr>
          <w:rFonts w:ascii="Georgia" w:hAnsi="Georgia" w:cs="Arial"/>
          <w:color w:val="000000" w:themeColor="text1"/>
        </w:rPr>
        <w:t xml:space="preserve"> </w:t>
      </w:r>
      <w:r w:rsidR="00041956" w:rsidRPr="00BB69C3">
        <w:rPr>
          <w:rFonts w:ascii="Georgia" w:hAnsi="Georgia" w:cs="Arial"/>
          <w:color w:val="000000" w:themeColor="text1"/>
        </w:rPr>
        <w:t>will mean</w:t>
      </w:r>
      <w:r w:rsidRPr="00BB69C3">
        <w:rPr>
          <w:rFonts w:ascii="Georgia" w:hAnsi="Georgia" w:cs="Arial"/>
          <w:color w:val="000000" w:themeColor="text1"/>
        </w:rPr>
        <w:t xml:space="preserve"> all Catholic schools and colleges, including schools in the trusteeship of a religious order. This includes maintained schools</w:t>
      </w:r>
      <w:r w:rsidR="005B1DCD">
        <w:rPr>
          <w:rFonts w:ascii="Georgia" w:hAnsi="Georgia" w:cs="Arial"/>
          <w:color w:val="000000" w:themeColor="text1"/>
        </w:rPr>
        <w:t>, academies</w:t>
      </w:r>
      <w:r w:rsidRPr="00BB69C3">
        <w:rPr>
          <w:rFonts w:ascii="Georgia" w:hAnsi="Georgia" w:cs="Arial"/>
          <w:color w:val="000000" w:themeColor="text1"/>
        </w:rPr>
        <w:t>, independent schools, sixth form colleges and non-maintained special schools.</w:t>
      </w:r>
    </w:p>
    <w:p w14:paraId="3D912302" w14:textId="77777777" w:rsidR="0018679A" w:rsidRDefault="0018679A" w:rsidP="0018679A">
      <w:pPr>
        <w:shd w:val="clear" w:color="auto" w:fill="FFFFFF"/>
        <w:jc w:val="both"/>
        <w:rPr>
          <w:rFonts w:ascii="Georgia" w:hAnsi="Georgia" w:cs="Arial"/>
          <w:b/>
          <w:color w:val="000000" w:themeColor="text1"/>
          <w:lang w:val="en"/>
        </w:rPr>
      </w:pPr>
    </w:p>
    <w:p w14:paraId="0DA94C85" w14:textId="6C02AC19" w:rsidR="006E42DA" w:rsidRPr="00BB69C3" w:rsidRDefault="00663A20" w:rsidP="0018679A">
      <w:pPr>
        <w:shd w:val="clear" w:color="auto" w:fill="FFFFFF"/>
        <w:jc w:val="both"/>
        <w:rPr>
          <w:rFonts w:ascii="Georgia" w:hAnsi="Georgia" w:cs="Arial"/>
          <w:b/>
          <w:color w:val="000000" w:themeColor="text1"/>
          <w:lang w:val="en"/>
        </w:rPr>
      </w:pPr>
      <w:r w:rsidRPr="00BB69C3">
        <w:rPr>
          <w:rFonts w:ascii="Georgia" w:hAnsi="Georgia" w:cs="Arial"/>
          <w:b/>
          <w:color w:val="000000" w:themeColor="text1"/>
          <w:lang w:val="en"/>
        </w:rPr>
        <w:t>Duty of care in providing a reference</w:t>
      </w:r>
    </w:p>
    <w:p w14:paraId="24AFD616" w14:textId="772DBAC4" w:rsidR="00E416F4" w:rsidRDefault="00C6045F" w:rsidP="0018679A">
      <w:pPr>
        <w:shd w:val="clear" w:color="auto" w:fill="FFFFFF"/>
        <w:spacing w:after="240"/>
        <w:jc w:val="both"/>
        <w:rPr>
          <w:rFonts w:ascii="Georgia" w:hAnsi="Georgia" w:cs="Arial"/>
          <w:color w:val="545454"/>
          <w:lang w:val="en"/>
        </w:rPr>
      </w:pPr>
      <w:r w:rsidRPr="00BB69C3">
        <w:rPr>
          <w:rFonts w:ascii="Georgia" w:hAnsi="Georgia" w:cs="Arial"/>
          <w:color w:val="000000" w:themeColor="text1"/>
          <w:lang w:val="en"/>
        </w:rPr>
        <w:t>Although an employer is under no general duty to provide a character reference, t</w:t>
      </w:r>
      <w:r w:rsidR="00E416F4" w:rsidRPr="00BB69C3">
        <w:rPr>
          <w:rFonts w:ascii="Georgia" w:hAnsi="Georgia" w:cs="Arial"/>
          <w:color w:val="000000" w:themeColor="text1"/>
          <w:lang w:val="en"/>
        </w:rPr>
        <w:t xml:space="preserve">here is a duty to take reasonable care to ensure </w:t>
      </w:r>
      <w:r w:rsidRPr="00BB69C3">
        <w:rPr>
          <w:rFonts w:ascii="Georgia" w:hAnsi="Georgia" w:cs="Arial"/>
          <w:color w:val="000000" w:themeColor="text1"/>
          <w:lang w:val="en"/>
        </w:rPr>
        <w:t>the</w:t>
      </w:r>
      <w:r w:rsidR="00E416F4" w:rsidRPr="00BB69C3">
        <w:rPr>
          <w:rFonts w:ascii="Georgia" w:hAnsi="Georgia" w:cs="Arial"/>
          <w:color w:val="000000" w:themeColor="text1"/>
          <w:lang w:val="en"/>
        </w:rPr>
        <w:t xml:space="preserve"> reference is true, accurate and fair and that it is not misleading</w:t>
      </w:r>
      <w:r w:rsidR="00982495" w:rsidRPr="00BB69C3">
        <w:rPr>
          <w:rFonts w:ascii="Georgia" w:hAnsi="Georgia" w:cs="Arial"/>
          <w:color w:val="000000" w:themeColor="text1"/>
          <w:lang w:val="en"/>
        </w:rPr>
        <w:t xml:space="preserve">. This is </w:t>
      </w:r>
      <w:r w:rsidR="00E416F4" w:rsidRPr="00BB69C3">
        <w:rPr>
          <w:rFonts w:ascii="Georgia" w:hAnsi="Georgia" w:cs="Arial"/>
          <w:color w:val="000000" w:themeColor="text1"/>
          <w:lang w:val="en"/>
        </w:rPr>
        <w:t xml:space="preserve">a duty that is owed to both the </w:t>
      </w:r>
      <w:r w:rsidR="00A1423D" w:rsidRPr="00BB69C3">
        <w:rPr>
          <w:rFonts w:ascii="Georgia" w:hAnsi="Georgia" w:cs="Arial"/>
          <w:color w:val="000000" w:themeColor="text1"/>
          <w:lang w:val="en"/>
        </w:rPr>
        <w:t>applicant</w:t>
      </w:r>
      <w:r w:rsidR="00E416F4" w:rsidRPr="00BB69C3">
        <w:rPr>
          <w:rFonts w:ascii="Georgia" w:hAnsi="Georgia" w:cs="Arial"/>
          <w:color w:val="000000" w:themeColor="text1"/>
          <w:lang w:val="en"/>
        </w:rPr>
        <w:t xml:space="preserve"> and to the </w:t>
      </w:r>
      <w:r w:rsidR="00FB1EA7" w:rsidRPr="00BB69C3">
        <w:rPr>
          <w:rFonts w:ascii="Georgia" w:hAnsi="Georgia" w:cs="Arial"/>
          <w:color w:val="000000" w:themeColor="text1"/>
          <w:lang w:val="en"/>
        </w:rPr>
        <w:t xml:space="preserve">potential new </w:t>
      </w:r>
      <w:r w:rsidR="00E416F4" w:rsidRPr="00BB69C3">
        <w:rPr>
          <w:rFonts w:ascii="Georgia" w:hAnsi="Georgia" w:cs="Arial"/>
          <w:color w:val="000000" w:themeColor="text1"/>
          <w:lang w:val="en"/>
        </w:rPr>
        <w:t>employer</w:t>
      </w:r>
      <w:r w:rsidR="00E416F4" w:rsidRPr="00BB69C3">
        <w:rPr>
          <w:rFonts w:ascii="Georgia" w:hAnsi="Georgia" w:cs="Arial"/>
          <w:color w:val="545454"/>
          <w:lang w:val="en"/>
        </w:rPr>
        <w:t>.</w:t>
      </w:r>
    </w:p>
    <w:p w14:paraId="140F31BA" w14:textId="56EC41D6" w:rsidR="00960C58" w:rsidRDefault="00960C58" w:rsidP="005B1DCD">
      <w:pPr>
        <w:spacing w:before="100" w:beforeAutospacing="1" w:after="100" w:afterAutospacing="1"/>
        <w:jc w:val="both"/>
        <w:rPr>
          <w:rFonts w:ascii="Georgia" w:eastAsia="Times New Roman" w:hAnsi="Georgia" w:cs="Times New Roman"/>
          <w:lang w:val="en"/>
        </w:rPr>
      </w:pPr>
      <w:r>
        <w:rPr>
          <w:rFonts w:ascii="Georgia" w:eastAsia="Times New Roman" w:hAnsi="Georgia" w:cs="Times New Roman"/>
          <w:lang w:val="en"/>
        </w:rPr>
        <w:t>The CES model application forms therefore provide that a referee who is a current or former employer should have full access to the applicant’s personnel records</w:t>
      </w:r>
      <w:r>
        <w:rPr>
          <w:lang w:val="en-GB"/>
        </w:rPr>
        <w:t>.</w:t>
      </w:r>
    </w:p>
    <w:p w14:paraId="2F5551BE" w14:textId="1252F860" w:rsidR="00D32D8E" w:rsidRPr="00BB69C3" w:rsidRDefault="00D32D8E" w:rsidP="005B1DCD">
      <w:pPr>
        <w:spacing w:before="100" w:beforeAutospacing="1" w:after="100" w:afterAutospacing="1"/>
        <w:jc w:val="both"/>
        <w:rPr>
          <w:rFonts w:ascii="Georgia" w:hAnsi="Georgia" w:cs="Arial"/>
          <w:b/>
          <w:color w:val="000000" w:themeColor="text1"/>
          <w:lang w:val="en"/>
        </w:rPr>
      </w:pPr>
      <w:r w:rsidRPr="00BB69C3">
        <w:rPr>
          <w:rFonts w:ascii="Georgia" w:eastAsia="Times New Roman" w:hAnsi="Georgia" w:cs="Times New Roman"/>
          <w:lang w:val="en"/>
        </w:rPr>
        <w:t xml:space="preserve">If the applicant thinks they have been provided with an unfair or misleading reference, they may be able to claim damages in a court. </w:t>
      </w:r>
    </w:p>
    <w:p w14:paraId="0810EA30" w14:textId="4B6BF489" w:rsidR="00F23A0D" w:rsidRDefault="00F23A0D" w:rsidP="005B1DCD">
      <w:pPr>
        <w:pStyle w:val="NormalWeb"/>
        <w:shd w:val="clear" w:color="auto" w:fill="FFFFFF"/>
        <w:jc w:val="both"/>
        <w:rPr>
          <w:rFonts w:ascii="Georgia" w:hAnsi="Georgia"/>
          <w:b/>
          <w:color w:val="000000" w:themeColor="text1"/>
          <w:sz w:val="22"/>
          <w:szCs w:val="22"/>
        </w:rPr>
      </w:pPr>
      <w:r w:rsidRPr="00BB69C3">
        <w:rPr>
          <w:rFonts w:ascii="Georgia" w:hAnsi="Georgia"/>
          <w:b/>
          <w:color w:val="000000" w:themeColor="text1"/>
          <w:sz w:val="22"/>
          <w:szCs w:val="22"/>
        </w:rPr>
        <w:t xml:space="preserve">Statutory Guidance on </w:t>
      </w:r>
      <w:r w:rsidR="00041956" w:rsidRPr="00BB69C3">
        <w:rPr>
          <w:rFonts w:ascii="Georgia" w:hAnsi="Georgia"/>
          <w:b/>
          <w:color w:val="000000" w:themeColor="text1"/>
          <w:sz w:val="22"/>
          <w:szCs w:val="22"/>
        </w:rPr>
        <w:t>request</w:t>
      </w:r>
      <w:r w:rsidR="00E31651" w:rsidRPr="00BB69C3">
        <w:rPr>
          <w:rFonts w:ascii="Georgia" w:hAnsi="Georgia"/>
          <w:b/>
          <w:color w:val="000000" w:themeColor="text1"/>
          <w:sz w:val="22"/>
          <w:szCs w:val="22"/>
        </w:rPr>
        <w:t xml:space="preserve">ing </w:t>
      </w:r>
      <w:r w:rsidRPr="00BB69C3">
        <w:rPr>
          <w:rFonts w:ascii="Georgia" w:hAnsi="Georgia"/>
          <w:b/>
          <w:color w:val="000000" w:themeColor="text1"/>
          <w:sz w:val="22"/>
          <w:szCs w:val="22"/>
        </w:rPr>
        <w:t>references</w:t>
      </w:r>
    </w:p>
    <w:p w14:paraId="49104A14" w14:textId="62B25DC8" w:rsidR="00E27896" w:rsidRPr="00BB69C3" w:rsidRDefault="00663A20" w:rsidP="005B1DCD">
      <w:pPr>
        <w:jc w:val="both"/>
        <w:rPr>
          <w:rFonts w:ascii="Georgia" w:hAnsi="Georgia"/>
          <w:color w:val="000000" w:themeColor="text1"/>
        </w:rPr>
      </w:pPr>
      <w:r w:rsidRPr="00BB69C3">
        <w:rPr>
          <w:rFonts w:ascii="Georgia" w:hAnsi="Georgia"/>
          <w:color w:val="000000" w:themeColor="text1"/>
        </w:rPr>
        <w:t>Schools have an obligation to have regard to statutory guidance</w:t>
      </w:r>
      <w:r w:rsidR="005B1DCD">
        <w:rPr>
          <w:rFonts w:ascii="Georgia" w:hAnsi="Georgia"/>
          <w:color w:val="000000" w:themeColor="text1"/>
        </w:rPr>
        <w:t xml:space="preserve">. </w:t>
      </w:r>
      <w:r w:rsidR="00E27896" w:rsidRPr="00BB69C3">
        <w:rPr>
          <w:rFonts w:ascii="Georgia" w:hAnsi="Georgia"/>
          <w:color w:val="000000" w:themeColor="text1"/>
        </w:rPr>
        <w:t xml:space="preserve">Statutory Guidance on “Keeping Children Safe in Education” dated </w:t>
      </w:r>
      <w:r w:rsidR="006F1405">
        <w:rPr>
          <w:rFonts w:ascii="Georgia" w:hAnsi="Georgia"/>
          <w:color w:val="000000"/>
        </w:rPr>
        <w:t>September 2016</w:t>
      </w:r>
      <w:r w:rsidR="006F1405" w:rsidRPr="00BB69C3">
        <w:rPr>
          <w:rFonts w:ascii="Georgia" w:hAnsi="Georgia"/>
          <w:color w:val="000000" w:themeColor="text1"/>
        </w:rPr>
        <w:t xml:space="preserve"> </w:t>
      </w:r>
      <w:r w:rsidR="00E27896" w:rsidRPr="00BB69C3">
        <w:rPr>
          <w:rFonts w:ascii="Georgia" w:hAnsi="Georgia"/>
          <w:color w:val="000000" w:themeColor="text1"/>
        </w:rPr>
        <w:t>(the Statutory Guidance</w:t>
      </w:r>
      <w:r w:rsidR="00F23A0D" w:rsidRPr="00BB69C3">
        <w:rPr>
          <w:rFonts w:ascii="Georgia" w:hAnsi="Georgia"/>
          <w:color w:val="000000" w:themeColor="text1"/>
        </w:rPr>
        <w:t>) sets out at</w:t>
      </w:r>
      <w:r w:rsidR="00E27896" w:rsidRPr="00BB69C3">
        <w:rPr>
          <w:rFonts w:ascii="Georgia" w:hAnsi="Georgia"/>
          <w:color w:val="000000" w:themeColor="text1"/>
        </w:rPr>
        <w:t xml:space="preserve"> paragraphs </w:t>
      </w:r>
      <w:r w:rsidR="006F1405">
        <w:rPr>
          <w:rFonts w:ascii="Georgia" w:hAnsi="Georgia"/>
          <w:color w:val="000000" w:themeColor="text1"/>
        </w:rPr>
        <w:t>108</w:t>
      </w:r>
      <w:r w:rsidR="00E27896" w:rsidRPr="00BB69C3">
        <w:rPr>
          <w:rFonts w:ascii="Georgia" w:hAnsi="Georgia"/>
          <w:color w:val="000000" w:themeColor="text1"/>
        </w:rPr>
        <w:t xml:space="preserve"> to </w:t>
      </w:r>
      <w:r w:rsidR="006F1405">
        <w:rPr>
          <w:rFonts w:ascii="Georgia" w:hAnsi="Georgia"/>
          <w:color w:val="000000" w:themeColor="text1"/>
        </w:rPr>
        <w:t>111</w:t>
      </w:r>
      <w:r w:rsidR="00F23A0D" w:rsidRPr="00BB69C3">
        <w:rPr>
          <w:rFonts w:ascii="Georgia" w:hAnsi="Georgia"/>
          <w:color w:val="000000" w:themeColor="text1"/>
        </w:rPr>
        <w:t xml:space="preserve"> the following</w:t>
      </w:r>
      <w:r w:rsidR="00E27896" w:rsidRPr="00BB69C3">
        <w:rPr>
          <w:rFonts w:ascii="Georgia" w:hAnsi="Georgia"/>
          <w:color w:val="000000" w:themeColor="text1"/>
        </w:rPr>
        <w:t>:</w:t>
      </w:r>
    </w:p>
    <w:p w14:paraId="10F6C1DA" w14:textId="77777777" w:rsidR="00E27896" w:rsidRPr="00BB69C3" w:rsidRDefault="00E27896" w:rsidP="005B1DCD">
      <w:pPr>
        <w:jc w:val="both"/>
        <w:rPr>
          <w:rFonts w:ascii="Georgia" w:hAnsi="Georgia"/>
          <w:color w:val="000000" w:themeColor="text1"/>
        </w:rPr>
      </w:pPr>
    </w:p>
    <w:p w14:paraId="54EC2C51" w14:textId="77777777" w:rsidR="006F1405" w:rsidRPr="006F1405" w:rsidRDefault="006F1405" w:rsidP="006F1405">
      <w:pPr>
        <w:pStyle w:val="NormalWeb"/>
        <w:rPr>
          <w:rFonts w:ascii="Georgia" w:hAnsi="Georgia"/>
          <w:b/>
          <w:bCs/>
          <w:color w:val="000000"/>
          <w:sz w:val="22"/>
          <w:szCs w:val="22"/>
        </w:rPr>
      </w:pPr>
      <w:r w:rsidRPr="006F1405">
        <w:rPr>
          <w:rStyle w:val="Emphasis"/>
          <w:rFonts w:ascii="Georgia" w:hAnsi="Georgia"/>
          <w:b/>
          <w:bCs/>
          <w:color w:val="000000"/>
          <w:sz w:val="22"/>
          <w:szCs w:val="22"/>
        </w:rPr>
        <w:t xml:space="preserve">Employment history and references </w:t>
      </w:r>
    </w:p>
    <w:p w14:paraId="036CFBAB" w14:textId="5F55FF6E" w:rsidR="006F1405" w:rsidRPr="006F1405" w:rsidRDefault="006F1405" w:rsidP="006F1405">
      <w:pPr>
        <w:pStyle w:val="NormalWeb"/>
        <w:jc w:val="both"/>
        <w:rPr>
          <w:rFonts w:ascii="Georgia" w:hAnsi="Georgia"/>
          <w:i/>
          <w:sz w:val="22"/>
          <w:szCs w:val="22"/>
        </w:rPr>
      </w:pPr>
      <w:r w:rsidRPr="006F1405">
        <w:rPr>
          <w:rStyle w:val="Emphasis"/>
          <w:rFonts w:ascii="Georgia" w:hAnsi="Georgia"/>
          <w:color w:val="000000"/>
          <w:sz w:val="22"/>
          <w:szCs w:val="22"/>
        </w:rPr>
        <w:t xml:space="preserve">108. Employers should always ask for written information about previous employment history and check that information is not contradictory or incomplete. </w:t>
      </w:r>
      <w:r w:rsidRPr="006F1405">
        <w:rPr>
          <w:rFonts w:ascii="Georgia" w:hAnsi="Georgia"/>
          <w:i/>
          <w:sz w:val="22"/>
          <w:szCs w:val="22"/>
        </w:rPr>
        <w:t>References should be sought on all short-listed candidates, including internal ones, before interview, so that any issues of concern they raise can be explored further with the referee and taken up with the candidate at interview.</w:t>
      </w:r>
    </w:p>
    <w:p w14:paraId="46A0B4CB" w14:textId="77777777" w:rsidR="006F1405" w:rsidRPr="006F1405" w:rsidRDefault="006F1405" w:rsidP="006F1405">
      <w:pPr>
        <w:pStyle w:val="NormalWeb"/>
        <w:jc w:val="both"/>
        <w:rPr>
          <w:rFonts w:ascii="Georgia" w:hAnsi="Georgia"/>
          <w:color w:val="000000"/>
          <w:sz w:val="22"/>
          <w:szCs w:val="22"/>
        </w:rPr>
      </w:pPr>
    </w:p>
    <w:p w14:paraId="06FF733E" w14:textId="5E46B02A" w:rsidR="006F1405" w:rsidRDefault="006F1405" w:rsidP="006F1405">
      <w:pPr>
        <w:pStyle w:val="NormalWeb"/>
        <w:jc w:val="both"/>
        <w:rPr>
          <w:rStyle w:val="Emphasis"/>
          <w:rFonts w:ascii="Georgia" w:hAnsi="Georgia"/>
          <w:color w:val="000000"/>
          <w:sz w:val="22"/>
          <w:szCs w:val="22"/>
        </w:rPr>
      </w:pPr>
      <w:r w:rsidRPr="006F1405">
        <w:rPr>
          <w:rStyle w:val="Emphasis"/>
          <w:rFonts w:ascii="Georgia" w:hAnsi="Georgia"/>
          <w:color w:val="000000"/>
          <w:sz w:val="22"/>
          <w:szCs w:val="22"/>
        </w:rPr>
        <w:t xml:space="preserve">109. The purpose of seeking references is to obtain objective and factual information to support appointment decisions. References should always be obtained and </w:t>
      </w:r>
      <w:proofErr w:type="spellStart"/>
      <w:r w:rsidRPr="006F1405">
        <w:rPr>
          <w:rStyle w:val="Emphasis"/>
          <w:rFonts w:ascii="Georgia" w:hAnsi="Georgia"/>
          <w:color w:val="000000"/>
          <w:sz w:val="22"/>
          <w:szCs w:val="22"/>
        </w:rPr>
        <w:t>scrutinised</w:t>
      </w:r>
      <w:proofErr w:type="spellEnd"/>
      <w:r w:rsidRPr="006F1405">
        <w:rPr>
          <w:rStyle w:val="Emphasis"/>
          <w:rFonts w:ascii="Georgia" w:hAnsi="Georgia"/>
          <w:color w:val="000000"/>
          <w:sz w:val="22"/>
          <w:szCs w:val="22"/>
        </w:rPr>
        <w:t xml:space="preserve"> and any concerns resolved satisfactorily, before the appointment is confirmed. They should </w:t>
      </w:r>
      <w:r w:rsidRPr="006F1405">
        <w:rPr>
          <w:rStyle w:val="Emphasis"/>
          <w:rFonts w:ascii="Georgia" w:hAnsi="Georgia"/>
          <w:color w:val="000000"/>
          <w:sz w:val="22"/>
          <w:szCs w:val="22"/>
        </w:rPr>
        <w:lastRenderedPageBreak/>
        <w:t xml:space="preserve">always be requested directly from the referee and employers should not rely on open references, for example in the form of ‘to whom it may concern’ testimonials. If a candidate for a teaching post is not currently employed as a teacher, it is also advisable to check with the school, college or local authority at which they were most recently employed, to confirm details of their employment and their reasons for leaving. </w:t>
      </w:r>
    </w:p>
    <w:p w14:paraId="58E12CB3" w14:textId="77777777" w:rsidR="006F1405" w:rsidRPr="006F1405" w:rsidRDefault="006F1405" w:rsidP="006F1405">
      <w:pPr>
        <w:pStyle w:val="NormalWeb"/>
        <w:jc w:val="both"/>
        <w:rPr>
          <w:rFonts w:ascii="Georgia" w:hAnsi="Georgia"/>
          <w:color w:val="000000"/>
          <w:sz w:val="22"/>
          <w:szCs w:val="22"/>
        </w:rPr>
      </w:pPr>
    </w:p>
    <w:p w14:paraId="10F4B3C5" w14:textId="77777777" w:rsidR="006F1405" w:rsidRPr="006F1405" w:rsidRDefault="006F1405" w:rsidP="006F1405">
      <w:pPr>
        <w:pStyle w:val="NormalWeb"/>
        <w:jc w:val="both"/>
        <w:rPr>
          <w:rFonts w:ascii="Georgia" w:hAnsi="Georgia"/>
          <w:color w:val="000000"/>
          <w:sz w:val="22"/>
          <w:szCs w:val="22"/>
        </w:rPr>
      </w:pPr>
      <w:r w:rsidRPr="006F1405">
        <w:rPr>
          <w:rStyle w:val="Emphasis"/>
          <w:rFonts w:ascii="Georgia" w:hAnsi="Georgia"/>
          <w:color w:val="000000"/>
          <w:sz w:val="22"/>
          <w:szCs w:val="22"/>
        </w:rPr>
        <w:t xml:space="preserve">110. On receipt, references should be checked to ensure that all specific questions have been answered satisfactorily. The referee should be contacted to provide further clarification as appropriate, for example if the answers are vague. They should also be compared for consistency with the information provided by the candidate on their application form. Any discrepancies should be taken up with the candidate. </w:t>
      </w:r>
    </w:p>
    <w:p w14:paraId="366CDE10" w14:textId="77777777" w:rsidR="006F1405" w:rsidRDefault="006F1405" w:rsidP="006F1405">
      <w:pPr>
        <w:pStyle w:val="NormalWeb"/>
        <w:jc w:val="both"/>
        <w:rPr>
          <w:rStyle w:val="Emphasis"/>
          <w:rFonts w:ascii="Georgia" w:hAnsi="Georgia"/>
          <w:color w:val="000000"/>
          <w:sz w:val="22"/>
          <w:szCs w:val="22"/>
        </w:rPr>
      </w:pPr>
    </w:p>
    <w:p w14:paraId="16A1406B" w14:textId="517CA904" w:rsidR="006F1405" w:rsidRPr="006F1405" w:rsidRDefault="006F1405" w:rsidP="006F1405">
      <w:pPr>
        <w:pStyle w:val="NormalWeb"/>
        <w:jc w:val="both"/>
        <w:rPr>
          <w:rFonts w:ascii="Georgia" w:hAnsi="Georgia"/>
          <w:color w:val="000000"/>
          <w:sz w:val="22"/>
          <w:szCs w:val="22"/>
        </w:rPr>
      </w:pPr>
      <w:r w:rsidRPr="006F1405">
        <w:rPr>
          <w:rStyle w:val="Emphasis"/>
          <w:rFonts w:ascii="Georgia" w:hAnsi="Georgia"/>
          <w:color w:val="000000"/>
          <w:sz w:val="22"/>
          <w:szCs w:val="22"/>
        </w:rPr>
        <w:t xml:space="preserve">111. Any information about past disciplinary action or allegations should be considered carefully when assessing the applicant’s suitability for the post (including information obtained from the Teacher Services’ checks referred to previously). </w:t>
      </w:r>
    </w:p>
    <w:p w14:paraId="776E8873" w14:textId="58084BD4" w:rsidR="00E27896" w:rsidRPr="006F1405" w:rsidRDefault="00E27896" w:rsidP="00663A20">
      <w:pPr>
        <w:jc w:val="both"/>
        <w:rPr>
          <w:rFonts w:ascii="Georgia" w:hAnsi="Georgia"/>
          <w:color w:val="000000" w:themeColor="text1"/>
        </w:rPr>
      </w:pPr>
    </w:p>
    <w:p w14:paraId="66759059" w14:textId="28881723" w:rsidR="00E27896" w:rsidRPr="00BB69C3" w:rsidRDefault="00A11127" w:rsidP="00663A20">
      <w:pPr>
        <w:jc w:val="both"/>
        <w:rPr>
          <w:rFonts w:ascii="Georgia" w:hAnsi="Georgia"/>
          <w:color w:val="000000" w:themeColor="text1"/>
        </w:rPr>
      </w:pPr>
      <w:r>
        <w:rPr>
          <w:rFonts w:ascii="Georgia" w:hAnsi="Georgia"/>
          <w:color w:val="000000" w:themeColor="text1"/>
        </w:rPr>
        <w:t xml:space="preserve">Any offer of employment should always be provided subject to satisfactory references (as set out in the CES </w:t>
      </w:r>
      <w:r w:rsidRPr="00BB69C3">
        <w:rPr>
          <w:rFonts w:ascii="Georgia" w:hAnsi="Georgia"/>
          <w:color w:val="000000" w:themeColor="text1"/>
        </w:rPr>
        <w:t>recommended model document entitled “CES Application Forms and Supplementary Forms – Notes to Applicants” (</w:t>
      </w:r>
      <w:r w:rsidRPr="00A11127">
        <w:rPr>
          <w:rFonts w:ascii="Georgia" w:hAnsi="Georgia"/>
          <w:i/>
          <w:color w:val="000000" w:themeColor="text1"/>
        </w:rPr>
        <w:t>CES - Notes to Applicants</w:t>
      </w:r>
      <w:r w:rsidRPr="00BB69C3">
        <w:rPr>
          <w:rFonts w:ascii="Georgia" w:hAnsi="Georgia"/>
          <w:color w:val="000000" w:themeColor="text1"/>
        </w:rPr>
        <w:t>)</w:t>
      </w:r>
      <w:r>
        <w:rPr>
          <w:rFonts w:ascii="Georgia" w:hAnsi="Georgia"/>
          <w:color w:val="000000" w:themeColor="text1"/>
        </w:rPr>
        <w:t>)</w:t>
      </w:r>
    </w:p>
    <w:p w14:paraId="472F87D0" w14:textId="6A766157" w:rsidR="00E27896" w:rsidRPr="00BB69C3" w:rsidRDefault="00E27896" w:rsidP="00663A20">
      <w:pPr>
        <w:jc w:val="both"/>
        <w:rPr>
          <w:rFonts w:ascii="Georgia" w:hAnsi="Georgia"/>
          <w:color w:val="000000" w:themeColor="text1"/>
        </w:rPr>
      </w:pPr>
    </w:p>
    <w:p w14:paraId="28B9A8ED" w14:textId="457E4393" w:rsidR="00E31651" w:rsidRDefault="00E31651" w:rsidP="00E31651">
      <w:pPr>
        <w:autoSpaceDE w:val="0"/>
        <w:autoSpaceDN w:val="0"/>
        <w:adjustRightInd w:val="0"/>
        <w:jc w:val="both"/>
        <w:rPr>
          <w:rFonts w:ascii="Georgia" w:hAnsi="Georgia" w:cs="Arial"/>
          <w:b/>
          <w:color w:val="000000" w:themeColor="text1"/>
          <w:lang w:val="en"/>
        </w:rPr>
      </w:pPr>
      <w:r w:rsidRPr="00BB69C3">
        <w:rPr>
          <w:rFonts w:ascii="Georgia" w:hAnsi="Georgia" w:cs="Arial"/>
          <w:b/>
          <w:color w:val="000000" w:themeColor="text1"/>
          <w:lang w:val="en"/>
        </w:rPr>
        <w:t>Number of references required</w:t>
      </w:r>
    </w:p>
    <w:p w14:paraId="0786919A" w14:textId="41D5A653" w:rsidR="00E31651" w:rsidRPr="00BB69C3" w:rsidRDefault="00E31651" w:rsidP="00E31651">
      <w:pPr>
        <w:jc w:val="both"/>
        <w:rPr>
          <w:rFonts w:ascii="Georgia" w:hAnsi="Georgia"/>
          <w:color w:val="000000" w:themeColor="text1"/>
        </w:rPr>
      </w:pPr>
      <w:r w:rsidRPr="00BB69C3">
        <w:rPr>
          <w:rFonts w:ascii="Georgia" w:hAnsi="Georgia"/>
          <w:color w:val="000000" w:themeColor="text1"/>
        </w:rPr>
        <w:t xml:space="preserve">The </w:t>
      </w:r>
      <w:r w:rsidR="00A11127" w:rsidRPr="00A11127">
        <w:rPr>
          <w:rFonts w:ascii="Georgia" w:hAnsi="Georgia"/>
          <w:i/>
          <w:color w:val="000000" w:themeColor="text1"/>
        </w:rPr>
        <w:t>CES - Notes to Applicants</w:t>
      </w:r>
      <w:r w:rsidR="00A11127" w:rsidRPr="00BB69C3">
        <w:rPr>
          <w:rFonts w:ascii="Georgia" w:hAnsi="Georgia"/>
          <w:color w:val="000000" w:themeColor="text1"/>
        </w:rPr>
        <w:t xml:space="preserve"> </w:t>
      </w:r>
      <w:r w:rsidRPr="00BB69C3">
        <w:rPr>
          <w:rFonts w:ascii="Georgia" w:hAnsi="Georgia"/>
          <w:color w:val="000000" w:themeColor="text1"/>
        </w:rPr>
        <w:t xml:space="preserve">states that </w:t>
      </w:r>
      <w:r w:rsidRPr="00BB69C3">
        <w:rPr>
          <w:rFonts w:ascii="Georgia" w:hAnsi="Georgia"/>
          <w:i/>
          <w:color w:val="000000" w:themeColor="text1"/>
        </w:rPr>
        <w:t>“[</w:t>
      </w:r>
      <w:r w:rsidRPr="00BB69C3">
        <w:rPr>
          <w:rFonts w:ascii="Georgia" w:hAnsi="Georgia"/>
          <w:i/>
          <w:color w:val="000000" w:themeColor="text1"/>
          <w:lang w:val="en-GB"/>
        </w:rPr>
        <w:t>a]</w:t>
      </w:r>
      <w:proofErr w:type="spellStart"/>
      <w:r w:rsidRPr="00BB69C3">
        <w:rPr>
          <w:rFonts w:ascii="Georgia" w:hAnsi="Georgia"/>
          <w:i/>
          <w:color w:val="000000" w:themeColor="text1"/>
          <w:lang w:val="en-GB"/>
        </w:rPr>
        <w:t>ll</w:t>
      </w:r>
      <w:proofErr w:type="spellEnd"/>
      <w:r w:rsidRPr="00BB69C3">
        <w:rPr>
          <w:rFonts w:ascii="Georgia" w:hAnsi="Georgia"/>
          <w:i/>
          <w:color w:val="000000" w:themeColor="text1"/>
          <w:lang w:val="en-GB"/>
        </w:rPr>
        <w:t xml:space="preserve"> applicants are required to provide details of </w:t>
      </w:r>
      <w:r w:rsidRPr="00BB69C3">
        <w:rPr>
          <w:rFonts w:ascii="Georgia" w:hAnsi="Georgia"/>
          <w:b/>
          <w:i/>
          <w:color w:val="000000" w:themeColor="text1"/>
          <w:lang w:val="en-GB"/>
        </w:rPr>
        <w:t>at least two, and up to three, referees</w:t>
      </w:r>
      <w:r w:rsidRPr="00BB69C3">
        <w:rPr>
          <w:rFonts w:ascii="Georgia" w:hAnsi="Georgia"/>
          <w:i/>
          <w:color w:val="000000" w:themeColor="text1"/>
          <w:lang w:val="en-GB"/>
        </w:rPr>
        <w:t>”</w:t>
      </w:r>
      <w:r w:rsidR="00982495" w:rsidRPr="00BB69C3">
        <w:rPr>
          <w:rFonts w:ascii="Georgia" w:hAnsi="Georgia"/>
          <w:i/>
          <w:color w:val="000000" w:themeColor="text1"/>
          <w:lang w:val="en-GB"/>
        </w:rPr>
        <w:t xml:space="preserve">. </w:t>
      </w:r>
      <w:r w:rsidR="00982495" w:rsidRPr="00BB69C3">
        <w:rPr>
          <w:rFonts w:ascii="Georgia" w:hAnsi="Georgia"/>
          <w:color w:val="000000" w:themeColor="text1"/>
          <w:lang w:val="en-GB"/>
        </w:rPr>
        <w:t xml:space="preserve">This will include references from parish priests, if applicable. </w:t>
      </w:r>
    </w:p>
    <w:p w14:paraId="38C366F5" w14:textId="77777777" w:rsidR="00E31651" w:rsidRPr="00BB69C3" w:rsidRDefault="00E31651" w:rsidP="00663A20">
      <w:pPr>
        <w:jc w:val="both"/>
        <w:rPr>
          <w:rFonts w:ascii="Georgia" w:hAnsi="Georgia"/>
          <w:color w:val="000000" w:themeColor="text1"/>
        </w:rPr>
      </w:pPr>
    </w:p>
    <w:p w14:paraId="00056813" w14:textId="316626D2" w:rsidR="00E416F4" w:rsidRDefault="00927A1E" w:rsidP="00663A20">
      <w:pPr>
        <w:jc w:val="both"/>
        <w:rPr>
          <w:rFonts w:ascii="Georgia" w:hAnsi="Georgia"/>
          <w:b/>
          <w:color w:val="000000" w:themeColor="text1"/>
        </w:rPr>
      </w:pPr>
      <w:r w:rsidRPr="00BB69C3">
        <w:rPr>
          <w:rFonts w:ascii="Georgia" w:hAnsi="Georgia"/>
          <w:b/>
          <w:color w:val="000000" w:themeColor="text1"/>
        </w:rPr>
        <w:t>Obtaining consent from referees (including parish priests)</w:t>
      </w:r>
    </w:p>
    <w:p w14:paraId="48999DDE" w14:textId="2689D543" w:rsidR="00927A1E" w:rsidRPr="00BB69C3" w:rsidRDefault="00927A1E" w:rsidP="00927A1E">
      <w:pPr>
        <w:jc w:val="both"/>
        <w:rPr>
          <w:rFonts w:ascii="Georgia" w:hAnsi="Georgia"/>
          <w:b/>
          <w:color w:val="000000" w:themeColor="text1"/>
        </w:rPr>
      </w:pPr>
      <w:r w:rsidRPr="00BB69C3">
        <w:rPr>
          <w:rFonts w:ascii="Georgia" w:hAnsi="Georgia"/>
          <w:color w:val="000000" w:themeColor="text1"/>
        </w:rPr>
        <w:t xml:space="preserve">It is, of course, always the responsibility of the </w:t>
      </w:r>
      <w:r w:rsidR="00C07A1A" w:rsidRPr="00BB69C3">
        <w:rPr>
          <w:rFonts w:ascii="Georgia" w:hAnsi="Georgia"/>
          <w:color w:val="000000" w:themeColor="text1"/>
        </w:rPr>
        <w:t>applicant</w:t>
      </w:r>
      <w:r w:rsidRPr="00BB69C3">
        <w:rPr>
          <w:rFonts w:ascii="Georgia" w:hAnsi="Georgia"/>
          <w:color w:val="000000" w:themeColor="text1"/>
        </w:rPr>
        <w:t xml:space="preserve"> to </w:t>
      </w:r>
      <w:r w:rsidR="00A1423D" w:rsidRPr="00BB69C3">
        <w:rPr>
          <w:rFonts w:ascii="Georgia" w:hAnsi="Georgia"/>
          <w:color w:val="000000" w:themeColor="text1"/>
        </w:rPr>
        <w:t>o</w:t>
      </w:r>
      <w:r w:rsidRPr="00BB69C3">
        <w:rPr>
          <w:rFonts w:ascii="Georgia" w:hAnsi="Georgia"/>
          <w:color w:val="000000" w:themeColor="text1"/>
        </w:rPr>
        <w:t xml:space="preserve">btain </w:t>
      </w:r>
      <w:r w:rsidR="00A1423D" w:rsidRPr="00BB69C3">
        <w:rPr>
          <w:rFonts w:ascii="Georgia" w:hAnsi="Georgia"/>
          <w:color w:val="000000" w:themeColor="text1"/>
        </w:rPr>
        <w:t xml:space="preserve">consent </w:t>
      </w:r>
      <w:r w:rsidRPr="00BB69C3">
        <w:rPr>
          <w:rFonts w:ascii="Georgia" w:hAnsi="Georgia"/>
          <w:color w:val="000000" w:themeColor="text1"/>
        </w:rPr>
        <w:t xml:space="preserve">from referees </w:t>
      </w:r>
      <w:r w:rsidR="00A1423D" w:rsidRPr="00BB69C3">
        <w:rPr>
          <w:rFonts w:ascii="Georgia" w:hAnsi="Georgia"/>
          <w:color w:val="000000" w:themeColor="text1"/>
        </w:rPr>
        <w:t>p</w:t>
      </w:r>
      <w:r w:rsidRPr="00BB69C3">
        <w:rPr>
          <w:rFonts w:ascii="Georgia" w:hAnsi="Georgia"/>
          <w:color w:val="000000" w:themeColor="text1"/>
        </w:rPr>
        <w:t>rior to naming them</w:t>
      </w:r>
      <w:r w:rsidR="00A1423D" w:rsidRPr="00BB69C3">
        <w:rPr>
          <w:rFonts w:ascii="Georgia" w:hAnsi="Georgia"/>
          <w:color w:val="000000" w:themeColor="text1"/>
        </w:rPr>
        <w:t xml:space="preserve"> on any application</w:t>
      </w:r>
      <w:r w:rsidRPr="00BB69C3">
        <w:rPr>
          <w:rFonts w:ascii="Georgia" w:hAnsi="Georgia"/>
          <w:color w:val="000000" w:themeColor="text1"/>
        </w:rPr>
        <w:t xml:space="preserve"> to schools</w:t>
      </w:r>
      <w:r w:rsidR="00A1423D" w:rsidRPr="00BB69C3">
        <w:rPr>
          <w:rFonts w:ascii="Georgia" w:hAnsi="Georgia"/>
          <w:color w:val="000000" w:themeColor="text1"/>
        </w:rPr>
        <w:t>.</w:t>
      </w:r>
      <w:r w:rsidR="00A1423D" w:rsidRPr="00BB69C3">
        <w:rPr>
          <w:rFonts w:ascii="Georgia" w:hAnsi="Georgia"/>
          <w:b/>
          <w:color w:val="000000" w:themeColor="text1"/>
        </w:rPr>
        <w:t xml:space="preserve"> </w:t>
      </w:r>
    </w:p>
    <w:p w14:paraId="6104AAA1" w14:textId="77777777" w:rsidR="00927A1E" w:rsidRPr="00BB69C3" w:rsidRDefault="00927A1E" w:rsidP="00927A1E">
      <w:pPr>
        <w:jc w:val="both"/>
        <w:rPr>
          <w:rFonts w:ascii="Georgia" w:hAnsi="Georgia"/>
          <w:b/>
          <w:color w:val="000000" w:themeColor="text1"/>
        </w:rPr>
      </w:pPr>
    </w:p>
    <w:p w14:paraId="5B769292" w14:textId="18B0B729" w:rsidR="00E416F4" w:rsidRPr="00BB69C3" w:rsidRDefault="00A11127" w:rsidP="00927A1E">
      <w:pPr>
        <w:jc w:val="both"/>
        <w:rPr>
          <w:rFonts w:ascii="Georgia" w:hAnsi="Georgia"/>
          <w:color w:val="000000" w:themeColor="text1"/>
        </w:rPr>
      </w:pPr>
      <w:r>
        <w:rPr>
          <w:rFonts w:ascii="Georgia" w:hAnsi="Georgia"/>
          <w:color w:val="000000" w:themeColor="text1"/>
          <w:lang w:val="en-GB"/>
        </w:rPr>
        <w:t xml:space="preserve">The following CES model documentation: </w:t>
      </w:r>
      <w:r w:rsidRPr="00A11127">
        <w:rPr>
          <w:rFonts w:ascii="Georgia" w:hAnsi="Georgia"/>
          <w:i/>
          <w:color w:val="000000" w:themeColor="text1"/>
          <w:lang w:val="en-GB"/>
        </w:rPr>
        <w:t>CES -</w:t>
      </w:r>
      <w:r w:rsidR="00E416F4" w:rsidRPr="00A11127">
        <w:rPr>
          <w:rFonts w:ascii="Georgia" w:hAnsi="Georgia"/>
          <w:i/>
          <w:color w:val="000000" w:themeColor="text1"/>
          <w:lang w:val="en-GB"/>
        </w:rPr>
        <w:t xml:space="preserve">Notes to </w:t>
      </w:r>
      <w:r w:rsidR="00A1423D" w:rsidRPr="00A11127">
        <w:rPr>
          <w:rFonts w:ascii="Georgia" w:hAnsi="Georgia"/>
          <w:i/>
          <w:color w:val="000000" w:themeColor="text1"/>
          <w:lang w:val="en-GB"/>
        </w:rPr>
        <w:t>Applicant</w:t>
      </w:r>
      <w:r w:rsidR="00E416F4" w:rsidRPr="00A11127">
        <w:rPr>
          <w:rFonts w:ascii="Georgia" w:hAnsi="Georgia"/>
          <w:i/>
          <w:color w:val="000000" w:themeColor="text1"/>
          <w:lang w:val="en-GB"/>
        </w:rPr>
        <w:t xml:space="preserve">s; </w:t>
      </w:r>
      <w:r w:rsidR="00E416F4" w:rsidRPr="00A11127">
        <w:rPr>
          <w:rFonts w:ascii="Georgia" w:hAnsi="Georgia"/>
          <w:i/>
          <w:color w:val="000000" w:themeColor="text1"/>
        </w:rPr>
        <w:t>Lay Chaplain Application Form; Senior Leadership Application Form; Support Staff Application Form and the Teacher Application Form</w:t>
      </w:r>
      <w:r w:rsidR="00E416F4" w:rsidRPr="00BB69C3">
        <w:rPr>
          <w:rFonts w:ascii="Georgia" w:hAnsi="Georgia"/>
          <w:color w:val="000000" w:themeColor="text1"/>
        </w:rPr>
        <w:t xml:space="preserve"> </w:t>
      </w:r>
      <w:r>
        <w:rPr>
          <w:rFonts w:ascii="Georgia" w:hAnsi="Georgia"/>
          <w:color w:val="000000" w:themeColor="text1"/>
        </w:rPr>
        <w:t xml:space="preserve">all </w:t>
      </w:r>
      <w:r w:rsidR="00A1423D" w:rsidRPr="00BB69C3">
        <w:rPr>
          <w:rFonts w:ascii="Georgia" w:hAnsi="Georgia"/>
          <w:color w:val="000000" w:themeColor="text1"/>
        </w:rPr>
        <w:t>make it clear that</w:t>
      </w:r>
      <w:r w:rsidR="00E416F4" w:rsidRPr="00BB69C3">
        <w:rPr>
          <w:rFonts w:ascii="Georgia" w:hAnsi="Georgia"/>
          <w:color w:val="000000" w:themeColor="text1"/>
        </w:rPr>
        <w:t>:</w:t>
      </w:r>
    </w:p>
    <w:p w14:paraId="3A437642" w14:textId="77777777" w:rsidR="00E27896" w:rsidRPr="00BB69C3" w:rsidRDefault="00E27896" w:rsidP="00663A20">
      <w:pPr>
        <w:shd w:val="clear" w:color="auto" w:fill="FFFFFF"/>
        <w:jc w:val="both"/>
        <w:rPr>
          <w:rFonts w:ascii="Georgia" w:hAnsi="Georgia"/>
          <w:color w:val="000000" w:themeColor="text1"/>
        </w:rPr>
      </w:pPr>
      <w:r w:rsidRPr="00BB69C3">
        <w:rPr>
          <w:rFonts w:ascii="Georgia" w:hAnsi="Georgia"/>
          <w:color w:val="000000" w:themeColor="text1"/>
        </w:rPr>
        <w:t> </w:t>
      </w:r>
    </w:p>
    <w:p w14:paraId="491C9632" w14:textId="6CFE9C70" w:rsidR="00E27896" w:rsidRPr="00BB69C3" w:rsidRDefault="00E27896" w:rsidP="00663A20">
      <w:pPr>
        <w:shd w:val="clear" w:color="auto" w:fill="FFFFFF"/>
        <w:jc w:val="both"/>
        <w:rPr>
          <w:rStyle w:val="Strong"/>
          <w:rFonts w:ascii="Georgia" w:hAnsi="Georgia"/>
          <w:b w:val="0"/>
          <w:i/>
          <w:color w:val="000000" w:themeColor="text1"/>
          <w:lang w:val="en-GB"/>
        </w:rPr>
      </w:pPr>
      <w:r w:rsidRPr="00BB69C3">
        <w:rPr>
          <w:rStyle w:val="Strong"/>
          <w:rFonts w:ascii="Georgia" w:hAnsi="Georgia"/>
          <w:b w:val="0"/>
          <w:i/>
          <w:color w:val="000000" w:themeColor="text1"/>
          <w:lang w:val="en-GB"/>
        </w:rPr>
        <w:t xml:space="preserve">“It is the responsibility of the </w:t>
      </w:r>
      <w:r w:rsidR="00A1423D" w:rsidRPr="00BB69C3">
        <w:rPr>
          <w:rStyle w:val="Strong"/>
          <w:rFonts w:ascii="Georgia" w:hAnsi="Georgia"/>
          <w:b w:val="0"/>
          <w:i/>
          <w:color w:val="000000" w:themeColor="text1"/>
          <w:lang w:val="en-GB"/>
        </w:rPr>
        <w:t>Applicant</w:t>
      </w:r>
      <w:r w:rsidRPr="00BB69C3">
        <w:rPr>
          <w:rStyle w:val="Strong"/>
          <w:rFonts w:ascii="Georgia" w:hAnsi="Georgia"/>
          <w:b w:val="0"/>
          <w:i/>
          <w:color w:val="000000" w:themeColor="text1"/>
          <w:lang w:val="en-GB"/>
        </w:rPr>
        <w:t xml:space="preserve"> to ensure that all named referees, including Parish Priests, where applicable, have consented to providing a reference”</w:t>
      </w:r>
    </w:p>
    <w:p w14:paraId="70B58750" w14:textId="1C2963E6" w:rsidR="00FB1EA7" w:rsidRPr="00BB69C3" w:rsidRDefault="00FB1EA7" w:rsidP="00663A20">
      <w:pPr>
        <w:shd w:val="clear" w:color="auto" w:fill="FFFFFF"/>
        <w:jc w:val="both"/>
        <w:rPr>
          <w:rFonts w:ascii="Georgia" w:hAnsi="Georgia"/>
          <w:b/>
          <w:i/>
          <w:color w:val="000000" w:themeColor="text1"/>
        </w:rPr>
      </w:pPr>
    </w:p>
    <w:p w14:paraId="152E9593" w14:textId="310550CD" w:rsidR="00FB1EA7" w:rsidRDefault="00FB1EA7" w:rsidP="00FB1EA7">
      <w:pPr>
        <w:jc w:val="both"/>
        <w:rPr>
          <w:rFonts w:ascii="Georgia" w:hAnsi="Georgia"/>
          <w:b/>
          <w:color w:val="000000" w:themeColor="text1"/>
        </w:rPr>
      </w:pPr>
      <w:r w:rsidRPr="00BB69C3">
        <w:rPr>
          <w:rFonts w:ascii="Georgia" w:hAnsi="Georgia"/>
          <w:b/>
          <w:color w:val="000000" w:themeColor="text1"/>
        </w:rPr>
        <w:t>Current employers can be contacted</w:t>
      </w:r>
      <w:r w:rsidR="00234B01" w:rsidRPr="00BB69C3">
        <w:rPr>
          <w:rFonts w:ascii="Georgia" w:hAnsi="Georgia"/>
          <w:b/>
          <w:color w:val="000000" w:themeColor="text1"/>
        </w:rPr>
        <w:t xml:space="preserve"> without permission</w:t>
      </w:r>
    </w:p>
    <w:p w14:paraId="372CEE03" w14:textId="77777777" w:rsidR="00FB1EA7" w:rsidRPr="00BB69C3" w:rsidRDefault="00FB1EA7" w:rsidP="00FB1EA7">
      <w:pPr>
        <w:jc w:val="both"/>
        <w:rPr>
          <w:rFonts w:ascii="Georgia" w:hAnsi="Georgia"/>
          <w:color w:val="000000" w:themeColor="text1"/>
        </w:rPr>
      </w:pPr>
      <w:r w:rsidRPr="00BB69C3">
        <w:rPr>
          <w:rFonts w:ascii="Georgia" w:hAnsi="Georgia"/>
          <w:color w:val="000000" w:themeColor="text1"/>
        </w:rPr>
        <w:t xml:space="preserve">The </w:t>
      </w:r>
      <w:r w:rsidRPr="0018679A">
        <w:rPr>
          <w:rFonts w:ascii="Georgia" w:hAnsi="Georgia"/>
          <w:i/>
          <w:color w:val="000000" w:themeColor="text1"/>
        </w:rPr>
        <w:t>CES - Notes to Applicants</w:t>
      </w:r>
      <w:r w:rsidRPr="00BB69C3">
        <w:rPr>
          <w:rFonts w:ascii="Georgia" w:hAnsi="Georgia"/>
          <w:color w:val="000000" w:themeColor="text1"/>
        </w:rPr>
        <w:t xml:space="preserve"> document continues on page 6:</w:t>
      </w:r>
    </w:p>
    <w:p w14:paraId="51B3B91D" w14:textId="77777777" w:rsidR="00FB1EA7" w:rsidRPr="00BB69C3" w:rsidRDefault="00FB1EA7" w:rsidP="00FB1EA7">
      <w:pPr>
        <w:jc w:val="both"/>
        <w:rPr>
          <w:rFonts w:ascii="Georgia" w:hAnsi="Georgia"/>
          <w:color w:val="000000" w:themeColor="text1"/>
        </w:rPr>
      </w:pPr>
    </w:p>
    <w:p w14:paraId="76D16712" w14:textId="77777777" w:rsidR="00FB1EA7" w:rsidRPr="00BB69C3" w:rsidRDefault="00FB1EA7" w:rsidP="00FB1EA7">
      <w:pPr>
        <w:jc w:val="both"/>
        <w:rPr>
          <w:rFonts w:ascii="Georgia" w:hAnsi="Georgia"/>
          <w:b/>
          <w:bCs/>
          <w:i/>
          <w:color w:val="000000" w:themeColor="text1"/>
          <w:lang w:val="en-GB"/>
        </w:rPr>
      </w:pPr>
      <w:r w:rsidRPr="00BB69C3">
        <w:rPr>
          <w:rFonts w:ascii="Georgia" w:hAnsi="Georgia"/>
          <w:i/>
          <w:color w:val="000000" w:themeColor="text1"/>
        </w:rPr>
        <w:t>Notes (</w:t>
      </w:r>
      <w:proofErr w:type="spellStart"/>
      <w:r w:rsidRPr="00BB69C3">
        <w:rPr>
          <w:rFonts w:ascii="Georgia" w:hAnsi="Georgia"/>
          <w:i/>
          <w:color w:val="000000" w:themeColor="text1"/>
        </w:rPr>
        <w:t>i</w:t>
      </w:r>
      <w:proofErr w:type="spellEnd"/>
      <w:r w:rsidRPr="00BB69C3">
        <w:rPr>
          <w:rFonts w:ascii="Georgia" w:hAnsi="Georgia"/>
          <w:i/>
          <w:color w:val="000000" w:themeColor="text1"/>
        </w:rPr>
        <w:t>) – 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Pr="00BB69C3">
        <w:rPr>
          <w:rFonts w:ascii="Georgia" w:hAnsi="Georgia"/>
          <w:b/>
          <w:bCs/>
          <w:i/>
          <w:color w:val="000000" w:themeColor="text1"/>
          <w:lang w:val="en-GB"/>
        </w:rPr>
        <w:t xml:space="preserve">     </w:t>
      </w:r>
    </w:p>
    <w:p w14:paraId="5A6C2010" w14:textId="77777777" w:rsidR="00FB1EA7" w:rsidRPr="00BB69C3" w:rsidRDefault="00FB1EA7" w:rsidP="00FB1EA7">
      <w:pPr>
        <w:jc w:val="both"/>
        <w:rPr>
          <w:rFonts w:ascii="Georgia" w:hAnsi="Georgia"/>
          <w:color w:val="000000" w:themeColor="text1"/>
        </w:rPr>
      </w:pPr>
    </w:p>
    <w:p w14:paraId="0116EFD7" w14:textId="0C649868" w:rsidR="00FB1EA7" w:rsidRPr="00BB69C3" w:rsidRDefault="00FB1EA7" w:rsidP="00FB1EA7">
      <w:pPr>
        <w:jc w:val="both"/>
        <w:rPr>
          <w:rFonts w:ascii="Georgia" w:hAnsi="Georgia"/>
          <w:color w:val="000000" w:themeColor="text1"/>
        </w:rPr>
      </w:pPr>
      <w:r w:rsidRPr="00BB69C3">
        <w:rPr>
          <w:rFonts w:ascii="Georgia" w:hAnsi="Georgia"/>
          <w:color w:val="000000" w:themeColor="text1"/>
        </w:rPr>
        <w:t xml:space="preserve">This makes it very clear that the applicant </w:t>
      </w:r>
      <w:r w:rsidRPr="00BB69C3">
        <w:rPr>
          <w:rFonts w:ascii="Georgia" w:hAnsi="Georgia"/>
          <w:bCs/>
          <w:color w:val="000000" w:themeColor="text1"/>
        </w:rPr>
        <w:t>must provide reasons</w:t>
      </w:r>
      <w:r w:rsidRPr="00BB69C3">
        <w:rPr>
          <w:rFonts w:ascii="Georgia" w:hAnsi="Georgia"/>
          <w:b/>
          <w:bCs/>
          <w:color w:val="000000" w:themeColor="text1"/>
        </w:rPr>
        <w:t xml:space="preserve"> </w:t>
      </w:r>
      <w:r w:rsidRPr="00BB69C3">
        <w:rPr>
          <w:rFonts w:ascii="Georgia" w:hAnsi="Georgia"/>
          <w:color w:val="000000" w:themeColor="text1"/>
        </w:rPr>
        <w:t xml:space="preserve">if they do not want their existing employer to be contacted. The default position therefore is that a school </w:t>
      </w:r>
      <w:r w:rsidR="00A11127">
        <w:rPr>
          <w:rFonts w:ascii="Georgia" w:hAnsi="Georgia"/>
          <w:color w:val="000000" w:themeColor="text1"/>
        </w:rPr>
        <w:t>may</w:t>
      </w:r>
      <w:r w:rsidRPr="00BB69C3">
        <w:rPr>
          <w:rFonts w:ascii="Georgia" w:hAnsi="Georgia"/>
          <w:color w:val="000000" w:themeColor="text1"/>
        </w:rPr>
        <w:t xml:space="preserve"> contact referees unless it is stated otherwise by the applicant.</w:t>
      </w:r>
    </w:p>
    <w:p w14:paraId="5225890A" w14:textId="77777777" w:rsidR="00E27896" w:rsidRPr="00BB69C3" w:rsidRDefault="00E27896" w:rsidP="00663A20">
      <w:pPr>
        <w:jc w:val="both"/>
        <w:rPr>
          <w:rFonts w:ascii="Georgia" w:hAnsi="Georgia"/>
          <w:color w:val="000000" w:themeColor="text1"/>
          <w:lang w:val="en-GB"/>
        </w:rPr>
      </w:pPr>
    </w:p>
    <w:p w14:paraId="3FF48E9E" w14:textId="274C1863" w:rsidR="0018679A" w:rsidRPr="00BB69C3" w:rsidRDefault="00BB69C3" w:rsidP="00BB69C3">
      <w:pPr>
        <w:autoSpaceDE w:val="0"/>
        <w:autoSpaceDN w:val="0"/>
        <w:adjustRightInd w:val="0"/>
        <w:rPr>
          <w:rFonts w:ascii="Georgia" w:hAnsi="Georgia" w:cs="Arial"/>
          <w:b/>
          <w:bCs/>
        </w:rPr>
      </w:pPr>
      <w:r w:rsidRPr="00BB69C3">
        <w:rPr>
          <w:rFonts w:ascii="Georgia" w:hAnsi="Georgia" w:cs="Arial"/>
          <w:b/>
          <w:bCs/>
        </w:rPr>
        <w:t>Do you have to give a copy of a reference you have written?</w:t>
      </w:r>
    </w:p>
    <w:p w14:paraId="5A26BFEC" w14:textId="0CC07738" w:rsidR="00BB69C3" w:rsidRPr="00BB69C3" w:rsidRDefault="00BB69C3" w:rsidP="00BB69C3">
      <w:pPr>
        <w:autoSpaceDE w:val="0"/>
        <w:autoSpaceDN w:val="0"/>
        <w:adjustRightInd w:val="0"/>
        <w:jc w:val="both"/>
        <w:rPr>
          <w:rFonts w:ascii="Georgia" w:hAnsi="Georgia" w:cs="Arial"/>
        </w:rPr>
      </w:pPr>
      <w:r w:rsidRPr="00BB69C3">
        <w:rPr>
          <w:rFonts w:ascii="Georgia" w:hAnsi="Georgia"/>
          <w:color w:val="000000" w:themeColor="text1"/>
          <w:lang w:val="en-GB"/>
        </w:rPr>
        <w:t xml:space="preserve">The Information Commissioner’s Office </w:t>
      </w:r>
      <w:r w:rsidRPr="00BB69C3">
        <w:rPr>
          <w:rFonts w:ascii="Georgia" w:hAnsi="Georgia" w:cs="Arial"/>
          <w:color w:val="000000" w:themeColor="text1"/>
          <w:lang w:val="en"/>
        </w:rPr>
        <w:t>has issued a ‘Data Protection Good Practice Note: Subject access and employment references’ dated 16</w:t>
      </w:r>
      <w:r w:rsidRPr="00BB69C3">
        <w:rPr>
          <w:rFonts w:ascii="Georgia" w:hAnsi="Georgia" w:cs="Arial"/>
          <w:color w:val="000000" w:themeColor="text1"/>
          <w:vertAlign w:val="superscript"/>
          <w:lang w:val="en"/>
        </w:rPr>
        <w:t>th</w:t>
      </w:r>
      <w:r w:rsidRPr="00BB69C3">
        <w:rPr>
          <w:rFonts w:ascii="Georgia" w:hAnsi="Georgia" w:cs="Arial"/>
          <w:color w:val="000000" w:themeColor="text1"/>
          <w:lang w:val="en"/>
        </w:rPr>
        <w:t xml:space="preserve"> November 2005 which states</w:t>
      </w:r>
      <w:r w:rsidRPr="00BB69C3">
        <w:rPr>
          <w:rFonts w:ascii="Georgia" w:hAnsi="Georgia"/>
          <w:color w:val="000000" w:themeColor="text1"/>
          <w:lang w:val="en-GB"/>
        </w:rPr>
        <w:t>:</w:t>
      </w:r>
    </w:p>
    <w:p w14:paraId="546C4F30" w14:textId="77777777" w:rsidR="00BB69C3" w:rsidRPr="00BB69C3" w:rsidRDefault="00BB69C3" w:rsidP="00C07A1A">
      <w:pPr>
        <w:autoSpaceDE w:val="0"/>
        <w:autoSpaceDN w:val="0"/>
        <w:adjustRightInd w:val="0"/>
        <w:rPr>
          <w:rFonts w:ascii="Georgia" w:hAnsi="Georgia"/>
          <w:color w:val="000000" w:themeColor="text1"/>
          <w:lang w:val="en-GB"/>
        </w:rPr>
      </w:pPr>
    </w:p>
    <w:p w14:paraId="6E0D05EC" w14:textId="669D126E" w:rsidR="00C07A1A" w:rsidRPr="009D29C6" w:rsidRDefault="00C07A1A" w:rsidP="00C07A1A">
      <w:pPr>
        <w:autoSpaceDE w:val="0"/>
        <w:autoSpaceDN w:val="0"/>
        <w:adjustRightInd w:val="0"/>
        <w:rPr>
          <w:rFonts w:ascii="Georgia" w:hAnsi="Georgia" w:cs="Arial"/>
          <w:i/>
        </w:rPr>
      </w:pPr>
      <w:r w:rsidRPr="009D29C6">
        <w:rPr>
          <w:rFonts w:ascii="Georgia" w:hAnsi="Georgia" w:cs="Arial"/>
          <w:i/>
        </w:rPr>
        <w:t>If someone asks for a copy of a confidential r</w:t>
      </w:r>
      <w:r w:rsidR="00BB69C3" w:rsidRPr="009D29C6">
        <w:rPr>
          <w:rFonts w:ascii="Georgia" w:hAnsi="Georgia" w:cs="Arial"/>
          <w:i/>
        </w:rPr>
        <w:t xml:space="preserve">eference you have written about </w:t>
      </w:r>
      <w:r w:rsidRPr="009D29C6">
        <w:rPr>
          <w:rFonts w:ascii="Georgia" w:hAnsi="Georgia" w:cs="Arial"/>
          <w:i/>
        </w:rPr>
        <w:t>them relating to training, employment or providin</w:t>
      </w:r>
      <w:r w:rsidR="00BB69C3" w:rsidRPr="009D29C6">
        <w:rPr>
          <w:rFonts w:ascii="Georgia" w:hAnsi="Georgia" w:cs="Arial"/>
          <w:i/>
        </w:rPr>
        <w:t xml:space="preserve">g a service, you do not have to </w:t>
      </w:r>
      <w:r w:rsidRPr="009D29C6">
        <w:rPr>
          <w:rFonts w:ascii="Georgia" w:hAnsi="Georgia" w:cs="Arial"/>
          <w:i/>
        </w:rPr>
        <w:t>provide it because of an exemption in the Act.</w:t>
      </w:r>
    </w:p>
    <w:p w14:paraId="6C804719" w14:textId="77777777" w:rsidR="009D29C6" w:rsidRDefault="009D29C6" w:rsidP="00C07A1A">
      <w:pPr>
        <w:autoSpaceDE w:val="0"/>
        <w:autoSpaceDN w:val="0"/>
        <w:adjustRightInd w:val="0"/>
        <w:rPr>
          <w:rFonts w:ascii="Georgia" w:hAnsi="Georgia" w:cs="Arial"/>
        </w:rPr>
      </w:pPr>
    </w:p>
    <w:p w14:paraId="56102DD9" w14:textId="3AD31D76" w:rsidR="00CF749A" w:rsidRPr="00BB69C3" w:rsidRDefault="009D29C6" w:rsidP="009D29C6">
      <w:pPr>
        <w:autoSpaceDE w:val="0"/>
        <w:autoSpaceDN w:val="0"/>
        <w:adjustRightInd w:val="0"/>
        <w:jc w:val="both"/>
        <w:rPr>
          <w:rFonts w:ascii="Georgia" w:hAnsi="Georgia" w:cs="Arial"/>
        </w:rPr>
      </w:pPr>
      <w:r>
        <w:rPr>
          <w:rFonts w:ascii="Georgia" w:hAnsi="Georgia" w:cs="Arial"/>
        </w:rPr>
        <w:t>However it</w:t>
      </w:r>
      <w:r w:rsidR="00BB69C3" w:rsidRPr="00BB69C3">
        <w:rPr>
          <w:rFonts w:ascii="Georgia" w:hAnsi="Georgia" w:cs="Arial"/>
        </w:rPr>
        <w:t xml:space="preserve"> would seem reasonable </w:t>
      </w:r>
      <w:r>
        <w:rPr>
          <w:rFonts w:ascii="Georgia" w:hAnsi="Georgia" w:cs="Arial"/>
        </w:rPr>
        <w:t xml:space="preserve">and good practice </w:t>
      </w:r>
      <w:r w:rsidR="00C07A1A" w:rsidRPr="00BB69C3">
        <w:rPr>
          <w:rFonts w:ascii="Georgia" w:hAnsi="Georgia" w:cs="Arial"/>
        </w:rPr>
        <w:t>to provide a copy if a reference is wholly or large</w:t>
      </w:r>
      <w:r w:rsidR="00BB69C3" w:rsidRPr="00BB69C3">
        <w:rPr>
          <w:rFonts w:ascii="Georgia" w:hAnsi="Georgia" w:cs="Arial"/>
        </w:rPr>
        <w:t xml:space="preserve">ly factual in nature, or if the </w:t>
      </w:r>
      <w:r w:rsidR="00C07A1A" w:rsidRPr="00BB69C3">
        <w:rPr>
          <w:rFonts w:ascii="Georgia" w:hAnsi="Georgia" w:cs="Arial"/>
        </w:rPr>
        <w:t>individual is aware of an appraisal of their work or ability.</w:t>
      </w:r>
      <w:r>
        <w:rPr>
          <w:rFonts w:ascii="Georgia" w:hAnsi="Georgia" w:cs="Arial"/>
        </w:rPr>
        <w:t xml:space="preserve"> </w:t>
      </w:r>
    </w:p>
    <w:p w14:paraId="4329B8FD" w14:textId="7B6E6B1D" w:rsidR="00BB69C3" w:rsidRDefault="00BB69C3" w:rsidP="00CF749A">
      <w:pPr>
        <w:autoSpaceDE w:val="0"/>
        <w:autoSpaceDN w:val="0"/>
        <w:adjustRightInd w:val="0"/>
        <w:jc w:val="both"/>
        <w:rPr>
          <w:rFonts w:ascii="Georgia" w:hAnsi="Georgia" w:cs="Arial"/>
        </w:rPr>
      </w:pPr>
    </w:p>
    <w:p w14:paraId="0EEE9E3D" w14:textId="54446A02" w:rsidR="0018679A" w:rsidRPr="00BB69C3" w:rsidRDefault="00BB69C3" w:rsidP="00BB69C3">
      <w:pPr>
        <w:autoSpaceDE w:val="0"/>
        <w:autoSpaceDN w:val="0"/>
        <w:adjustRightInd w:val="0"/>
        <w:rPr>
          <w:rFonts w:ascii="Georgia" w:hAnsi="Georgia" w:cs="Arial"/>
          <w:b/>
          <w:bCs/>
        </w:rPr>
      </w:pPr>
      <w:r w:rsidRPr="00BB69C3">
        <w:rPr>
          <w:rFonts w:ascii="Georgia" w:hAnsi="Georgia" w:cs="Arial"/>
          <w:b/>
          <w:bCs/>
        </w:rPr>
        <w:t xml:space="preserve">Does a copy of a reference </w:t>
      </w:r>
      <w:r w:rsidR="009D29C6">
        <w:rPr>
          <w:rFonts w:ascii="Georgia" w:hAnsi="Georgia" w:cs="Arial"/>
          <w:b/>
          <w:bCs/>
        </w:rPr>
        <w:t>that has been</w:t>
      </w:r>
      <w:r w:rsidRPr="00BB69C3">
        <w:rPr>
          <w:rFonts w:ascii="Georgia" w:hAnsi="Georgia" w:cs="Arial"/>
          <w:b/>
          <w:bCs/>
        </w:rPr>
        <w:t xml:space="preserve"> received need to be disclosed?</w:t>
      </w:r>
    </w:p>
    <w:p w14:paraId="581BD104" w14:textId="77777777" w:rsidR="0018679A" w:rsidRDefault="0018679A" w:rsidP="00663A20">
      <w:pPr>
        <w:autoSpaceDE w:val="0"/>
        <w:autoSpaceDN w:val="0"/>
        <w:adjustRightInd w:val="0"/>
        <w:jc w:val="both"/>
        <w:rPr>
          <w:rFonts w:ascii="Georgia" w:hAnsi="Georgia" w:cs="Arial"/>
        </w:rPr>
      </w:pPr>
    </w:p>
    <w:p w14:paraId="216C1D1B" w14:textId="0B305439" w:rsidR="00BB69C3" w:rsidRPr="00BB69C3" w:rsidRDefault="00BB69C3" w:rsidP="00663A20">
      <w:pPr>
        <w:autoSpaceDE w:val="0"/>
        <w:autoSpaceDN w:val="0"/>
        <w:adjustRightInd w:val="0"/>
        <w:jc w:val="both"/>
        <w:rPr>
          <w:rFonts w:ascii="Georgia" w:hAnsi="Georgia" w:cs="Arial"/>
        </w:rPr>
      </w:pPr>
      <w:r w:rsidRPr="00BB69C3">
        <w:rPr>
          <w:rFonts w:ascii="Georgia" w:hAnsi="Georgia" w:cs="Arial"/>
        </w:rPr>
        <w:t>The Information Commissioner’s Office further advises:</w:t>
      </w:r>
    </w:p>
    <w:p w14:paraId="494D1F73" w14:textId="1EFD6E08" w:rsidR="00201A9E" w:rsidRPr="00BB69C3" w:rsidRDefault="00201A9E" w:rsidP="00663A20">
      <w:pPr>
        <w:autoSpaceDE w:val="0"/>
        <w:autoSpaceDN w:val="0"/>
        <w:adjustRightInd w:val="0"/>
        <w:jc w:val="both"/>
        <w:rPr>
          <w:rFonts w:ascii="Georgia" w:hAnsi="Georgia" w:cs="Arial"/>
          <w:i/>
        </w:rPr>
      </w:pPr>
      <w:r w:rsidRPr="00BB69C3">
        <w:rPr>
          <w:rFonts w:ascii="Georgia" w:hAnsi="Georgia" w:cs="Arial"/>
          <w:i/>
        </w:rPr>
        <w:t>References received from another person or organisation are no</w:t>
      </w:r>
      <w:r w:rsidR="00A1423D" w:rsidRPr="00BB69C3">
        <w:rPr>
          <w:rFonts w:ascii="Georgia" w:hAnsi="Georgia" w:cs="Arial"/>
          <w:i/>
        </w:rPr>
        <w:t xml:space="preserve">t treated in the </w:t>
      </w:r>
      <w:r w:rsidRPr="00BB69C3">
        <w:rPr>
          <w:rFonts w:ascii="Georgia" w:hAnsi="Georgia" w:cs="Arial"/>
          <w:i/>
        </w:rPr>
        <w:t xml:space="preserve">same way. If </w:t>
      </w:r>
      <w:r w:rsidR="00F41F7F" w:rsidRPr="00BB69C3">
        <w:rPr>
          <w:rFonts w:ascii="Georgia" w:hAnsi="Georgia" w:cs="Arial"/>
          <w:i/>
        </w:rPr>
        <w:t>[an employer]</w:t>
      </w:r>
      <w:r w:rsidRPr="00BB69C3">
        <w:rPr>
          <w:rFonts w:ascii="Georgia" w:hAnsi="Georgia" w:cs="Arial"/>
          <w:i/>
        </w:rPr>
        <w:t xml:space="preserve"> hold</w:t>
      </w:r>
      <w:r w:rsidR="00F41F7F" w:rsidRPr="00BB69C3">
        <w:rPr>
          <w:rFonts w:ascii="Georgia" w:hAnsi="Georgia" w:cs="Arial"/>
          <w:i/>
        </w:rPr>
        <w:t>[s]</w:t>
      </w:r>
      <w:r w:rsidRPr="00BB69C3">
        <w:rPr>
          <w:rFonts w:ascii="Georgia" w:hAnsi="Georgia" w:cs="Arial"/>
          <w:i/>
        </w:rPr>
        <w:t xml:space="preserve"> the reference in a way that means it is covered by the</w:t>
      </w:r>
      <w:r w:rsidR="00A1423D" w:rsidRPr="00BB69C3">
        <w:rPr>
          <w:rFonts w:ascii="Georgia" w:hAnsi="Georgia" w:cs="Arial"/>
          <w:i/>
        </w:rPr>
        <w:t xml:space="preserve"> </w:t>
      </w:r>
      <w:r w:rsidRPr="00BB69C3">
        <w:rPr>
          <w:rFonts w:ascii="Georgia" w:hAnsi="Georgia" w:cs="Arial"/>
          <w:i/>
        </w:rPr>
        <w:t>Act, you must consider a request for a copy under the normal rules of access.</w:t>
      </w:r>
    </w:p>
    <w:p w14:paraId="6665EFA2" w14:textId="7D9796B3" w:rsidR="00201A9E" w:rsidRDefault="00201A9E" w:rsidP="00663A20">
      <w:pPr>
        <w:autoSpaceDE w:val="0"/>
        <w:autoSpaceDN w:val="0"/>
        <w:adjustRightInd w:val="0"/>
        <w:jc w:val="both"/>
        <w:rPr>
          <w:rFonts w:ascii="Georgia" w:hAnsi="Georgia" w:cs="Arial"/>
          <w:i/>
        </w:rPr>
      </w:pPr>
      <w:r w:rsidRPr="00BB69C3">
        <w:rPr>
          <w:rFonts w:ascii="Georgia" w:hAnsi="Georgia" w:cs="Arial"/>
          <w:i/>
        </w:rPr>
        <w:t>An individual can have access to information w</w:t>
      </w:r>
      <w:r w:rsidR="00A1423D" w:rsidRPr="00BB69C3">
        <w:rPr>
          <w:rFonts w:ascii="Georgia" w:hAnsi="Georgia" w:cs="Arial"/>
          <w:i/>
        </w:rPr>
        <w:t xml:space="preserve">hich is about them, but may not </w:t>
      </w:r>
      <w:r w:rsidRPr="00BB69C3">
        <w:rPr>
          <w:rFonts w:ascii="Georgia" w:hAnsi="Georgia" w:cs="Arial"/>
          <w:i/>
        </w:rPr>
        <w:t>necessarily have access to information about other people, including their</w:t>
      </w:r>
      <w:r w:rsidR="00A1423D" w:rsidRPr="00BB69C3">
        <w:rPr>
          <w:rFonts w:ascii="Georgia" w:hAnsi="Georgia" w:cs="Arial"/>
          <w:i/>
        </w:rPr>
        <w:t xml:space="preserve"> </w:t>
      </w:r>
      <w:r w:rsidRPr="00BB69C3">
        <w:rPr>
          <w:rFonts w:ascii="Georgia" w:hAnsi="Georgia" w:cs="Arial"/>
          <w:i/>
        </w:rPr>
        <w:t>opinion, provided in confidence.</w:t>
      </w:r>
    </w:p>
    <w:p w14:paraId="7E6B5E3C" w14:textId="77777777" w:rsidR="00BB69C3" w:rsidRPr="00BB69C3" w:rsidRDefault="00BB69C3" w:rsidP="00663A20">
      <w:pPr>
        <w:autoSpaceDE w:val="0"/>
        <w:autoSpaceDN w:val="0"/>
        <w:adjustRightInd w:val="0"/>
        <w:jc w:val="both"/>
        <w:rPr>
          <w:rFonts w:ascii="Georgia" w:hAnsi="Georgia" w:cs="Arial"/>
          <w:i/>
        </w:rPr>
      </w:pPr>
    </w:p>
    <w:p w14:paraId="0A602E74" w14:textId="39476545" w:rsidR="00BB69C3" w:rsidRPr="00BB69C3" w:rsidRDefault="00BB69C3" w:rsidP="00663A20">
      <w:pPr>
        <w:autoSpaceDE w:val="0"/>
        <w:autoSpaceDN w:val="0"/>
        <w:adjustRightInd w:val="0"/>
        <w:jc w:val="both"/>
        <w:rPr>
          <w:rFonts w:ascii="Georgia" w:hAnsi="Georgia" w:cs="Arial"/>
          <w:b/>
        </w:rPr>
      </w:pPr>
      <w:r>
        <w:rPr>
          <w:rFonts w:ascii="Georgia" w:hAnsi="Georgia" w:cs="Arial"/>
          <w:b/>
        </w:rPr>
        <w:t xml:space="preserve">Can </w:t>
      </w:r>
      <w:r w:rsidR="00D32D8E">
        <w:rPr>
          <w:rFonts w:ascii="Georgia" w:hAnsi="Georgia" w:cs="Arial"/>
          <w:b/>
        </w:rPr>
        <w:t xml:space="preserve">information be </w:t>
      </w:r>
      <w:r>
        <w:rPr>
          <w:rFonts w:ascii="Georgia" w:hAnsi="Georgia" w:cs="Arial"/>
          <w:b/>
        </w:rPr>
        <w:t>withh</w:t>
      </w:r>
      <w:r w:rsidR="00D32D8E">
        <w:rPr>
          <w:rFonts w:ascii="Georgia" w:hAnsi="Georgia" w:cs="Arial"/>
          <w:b/>
        </w:rPr>
        <w:t>e</w:t>
      </w:r>
      <w:r>
        <w:rPr>
          <w:rFonts w:ascii="Georgia" w:hAnsi="Georgia" w:cs="Arial"/>
          <w:b/>
        </w:rPr>
        <w:t xml:space="preserve">ld just because it is marked as </w:t>
      </w:r>
      <w:r w:rsidRPr="00BB69C3">
        <w:rPr>
          <w:rFonts w:ascii="Georgia" w:hAnsi="Georgia" w:cs="Arial"/>
          <w:b/>
        </w:rPr>
        <w:t>confidential</w:t>
      </w:r>
      <w:r>
        <w:rPr>
          <w:rFonts w:ascii="Georgia" w:hAnsi="Georgia" w:cs="Arial"/>
          <w:b/>
        </w:rPr>
        <w:t>?</w:t>
      </w:r>
    </w:p>
    <w:p w14:paraId="18954865" w14:textId="0EFBE553" w:rsidR="00201A9E" w:rsidRDefault="00BB69C3" w:rsidP="00663A20">
      <w:pPr>
        <w:autoSpaceDE w:val="0"/>
        <w:autoSpaceDN w:val="0"/>
        <w:adjustRightInd w:val="0"/>
        <w:jc w:val="both"/>
        <w:rPr>
          <w:rFonts w:ascii="Georgia" w:hAnsi="Georgia" w:cs="Arial"/>
        </w:rPr>
      </w:pPr>
      <w:r w:rsidRPr="00D32D8E">
        <w:rPr>
          <w:rFonts w:ascii="Georgia" w:hAnsi="Georgia" w:cs="Arial"/>
        </w:rPr>
        <w:t>R</w:t>
      </w:r>
      <w:r w:rsidR="00201A9E" w:rsidRPr="00D32D8E">
        <w:rPr>
          <w:rFonts w:ascii="Georgia" w:hAnsi="Georgia" w:cs="Arial"/>
        </w:rPr>
        <w:t xml:space="preserve">eferences </w:t>
      </w:r>
      <w:r w:rsidR="00D32D8E" w:rsidRPr="00D32D8E">
        <w:rPr>
          <w:rFonts w:ascii="Georgia" w:hAnsi="Georgia" w:cs="Arial"/>
        </w:rPr>
        <w:t xml:space="preserve">that have been received and </w:t>
      </w:r>
      <w:r w:rsidR="00201A9E" w:rsidRPr="00D32D8E">
        <w:rPr>
          <w:rFonts w:ascii="Georgia" w:hAnsi="Georgia" w:cs="Arial"/>
        </w:rPr>
        <w:t>marked</w:t>
      </w:r>
      <w:r w:rsidR="009D29C6">
        <w:rPr>
          <w:rFonts w:ascii="Georgia" w:hAnsi="Georgia" w:cs="Arial"/>
        </w:rPr>
        <w:t>, f</w:t>
      </w:r>
      <w:r w:rsidR="00352073">
        <w:rPr>
          <w:rFonts w:ascii="Georgia" w:hAnsi="Georgia" w:cs="Arial"/>
        </w:rPr>
        <w:t>or example,</w:t>
      </w:r>
      <w:r w:rsidR="00201A9E" w:rsidRPr="00D32D8E">
        <w:rPr>
          <w:rFonts w:ascii="Georgia" w:hAnsi="Georgia" w:cs="Arial"/>
        </w:rPr>
        <w:t xml:space="preserve"> ‘</w:t>
      </w:r>
      <w:r w:rsidR="00A1423D" w:rsidRPr="00D32D8E">
        <w:rPr>
          <w:rFonts w:ascii="Georgia" w:hAnsi="Georgia" w:cs="Arial"/>
        </w:rPr>
        <w:t>in confidence’</w:t>
      </w:r>
      <w:r w:rsidR="00D32D8E" w:rsidRPr="00D32D8E">
        <w:rPr>
          <w:rFonts w:ascii="Georgia" w:hAnsi="Georgia" w:cs="Arial"/>
        </w:rPr>
        <w:t xml:space="preserve"> or “confidential”</w:t>
      </w:r>
      <w:r w:rsidR="00352073">
        <w:rPr>
          <w:rFonts w:ascii="Georgia" w:hAnsi="Georgia" w:cs="Arial"/>
        </w:rPr>
        <w:t>,</w:t>
      </w:r>
      <w:r w:rsidRPr="00D32D8E">
        <w:rPr>
          <w:rFonts w:ascii="Georgia" w:hAnsi="Georgia" w:cs="Arial"/>
        </w:rPr>
        <w:t xml:space="preserve"> may not </w:t>
      </w:r>
      <w:r w:rsidR="00201A9E" w:rsidRPr="00D32D8E">
        <w:rPr>
          <w:rFonts w:ascii="Georgia" w:hAnsi="Georgia" w:cs="Arial"/>
        </w:rPr>
        <w:t xml:space="preserve">actually </w:t>
      </w:r>
      <w:r w:rsidRPr="00D32D8E">
        <w:rPr>
          <w:rFonts w:ascii="Georgia" w:hAnsi="Georgia" w:cs="Arial"/>
        </w:rPr>
        <w:t xml:space="preserve">include </w:t>
      </w:r>
      <w:r w:rsidR="00201A9E" w:rsidRPr="00D32D8E">
        <w:rPr>
          <w:rFonts w:ascii="Georgia" w:hAnsi="Georgia" w:cs="Arial"/>
        </w:rPr>
        <w:t>confidential</w:t>
      </w:r>
      <w:r w:rsidRPr="00D32D8E">
        <w:rPr>
          <w:rFonts w:ascii="Georgia" w:hAnsi="Georgia" w:cs="Arial"/>
        </w:rPr>
        <w:t xml:space="preserve"> information</w:t>
      </w:r>
      <w:r w:rsidR="00201A9E" w:rsidRPr="00D32D8E">
        <w:rPr>
          <w:rFonts w:ascii="Georgia" w:hAnsi="Georgia" w:cs="Arial"/>
        </w:rPr>
        <w:t xml:space="preserve">. </w:t>
      </w:r>
      <w:r w:rsidR="00D32D8E" w:rsidRPr="00D32D8E">
        <w:rPr>
          <w:rFonts w:ascii="Georgia" w:hAnsi="Georgia" w:cs="Arial"/>
        </w:rPr>
        <w:t>I</w:t>
      </w:r>
      <w:r w:rsidR="00201A9E" w:rsidRPr="00D32D8E">
        <w:rPr>
          <w:rFonts w:ascii="Georgia" w:hAnsi="Georgia" w:cs="Arial"/>
        </w:rPr>
        <w:t xml:space="preserve">nformation </w:t>
      </w:r>
      <w:r w:rsidR="00D32D8E" w:rsidRPr="00D32D8E">
        <w:rPr>
          <w:rFonts w:ascii="Georgia" w:hAnsi="Georgia" w:cs="Arial"/>
        </w:rPr>
        <w:t xml:space="preserve">therefore cannot be sensibly withheld </w:t>
      </w:r>
      <w:r w:rsidR="00201A9E" w:rsidRPr="00D32D8E">
        <w:rPr>
          <w:rFonts w:ascii="Georgia" w:hAnsi="Georgia" w:cs="Arial"/>
        </w:rPr>
        <w:t>which is already known to the individual</w:t>
      </w:r>
      <w:r w:rsidR="00352073">
        <w:rPr>
          <w:rFonts w:ascii="Georgia" w:hAnsi="Georgia" w:cs="Arial"/>
        </w:rPr>
        <w:t xml:space="preserve"> about whom the reference is being written</w:t>
      </w:r>
      <w:r w:rsidR="00201A9E" w:rsidRPr="00D32D8E">
        <w:rPr>
          <w:rFonts w:ascii="Georgia" w:hAnsi="Georgia" w:cs="Arial"/>
        </w:rPr>
        <w:t>. Factual</w:t>
      </w:r>
      <w:r w:rsidR="00A1423D" w:rsidRPr="00D32D8E">
        <w:rPr>
          <w:rFonts w:ascii="Georgia" w:hAnsi="Georgia" w:cs="Arial"/>
        </w:rPr>
        <w:t xml:space="preserve"> </w:t>
      </w:r>
      <w:r w:rsidR="00201A9E" w:rsidRPr="00D32D8E">
        <w:rPr>
          <w:rFonts w:ascii="Georgia" w:hAnsi="Georgia" w:cs="Arial"/>
        </w:rPr>
        <w:t>information such as employment dates and absence records will be known to</w:t>
      </w:r>
      <w:r w:rsidR="00A1423D" w:rsidRPr="00D32D8E">
        <w:rPr>
          <w:rFonts w:ascii="Georgia" w:hAnsi="Georgia" w:cs="Arial"/>
        </w:rPr>
        <w:t xml:space="preserve"> </w:t>
      </w:r>
      <w:r w:rsidR="00201A9E" w:rsidRPr="00D32D8E">
        <w:rPr>
          <w:rFonts w:ascii="Georgia" w:hAnsi="Georgia" w:cs="Arial"/>
        </w:rPr>
        <w:t>an individual and should be provided. Information relating to performance may</w:t>
      </w:r>
      <w:r w:rsidR="00A1423D" w:rsidRPr="00D32D8E">
        <w:rPr>
          <w:rFonts w:ascii="Georgia" w:hAnsi="Georgia" w:cs="Arial"/>
        </w:rPr>
        <w:t xml:space="preserve"> </w:t>
      </w:r>
      <w:r w:rsidR="00201A9E" w:rsidRPr="00D32D8E">
        <w:rPr>
          <w:rFonts w:ascii="Georgia" w:hAnsi="Georgia" w:cs="Arial"/>
        </w:rPr>
        <w:t>well have been discussed with the employee as part of an appraisal system.</w:t>
      </w:r>
      <w:r w:rsidR="00D32D8E" w:rsidRPr="00D32D8E">
        <w:rPr>
          <w:rFonts w:ascii="Georgia" w:hAnsi="Georgia" w:cs="Arial"/>
        </w:rPr>
        <w:t xml:space="preserve"> </w:t>
      </w:r>
      <w:r w:rsidR="00201A9E" w:rsidRPr="00D32D8E">
        <w:rPr>
          <w:rFonts w:ascii="Georgia" w:hAnsi="Georgia" w:cs="Arial"/>
        </w:rPr>
        <w:t>Where it is not clear whether information, including the referee’s opinions, is</w:t>
      </w:r>
      <w:r w:rsidR="00A1423D" w:rsidRPr="00D32D8E">
        <w:rPr>
          <w:rFonts w:ascii="Georgia" w:hAnsi="Georgia" w:cs="Arial"/>
        </w:rPr>
        <w:t xml:space="preserve"> </w:t>
      </w:r>
      <w:r w:rsidR="00201A9E" w:rsidRPr="00D32D8E">
        <w:rPr>
          <w:rFonts w:ascii="Georgia" w:hAnsi="Georgia" w:cs="Arial"/>
        </w:rPr>
        <w:t>known to the individual, you should contact the referee and ask whether they</w:t>
      </w:r>
      <w:r w:rsidR="00A1423D" w:rsidRPr="00D32D8E">
        <w:rPr>
          <w:rFonts w:ascii="Georgia" w:hAnsi="Georgia" w:cs="Arial"/>
        </w:rPr>
        <w:t xml:space="preserve"> </w:t>
      </w:r>
      <w:r w:rsidR="00201A9E" w:rsidRPr="00D32D8E">
        <w:rPr>
          <w:rFonts w:ascii="Georgia" w:hAnsi="Georgia" w:cs="Arial"/>
        </w:rPr>
        <w:t>object to this being provided and why.</w:t>
      </w:r>
    </w:p>
    <w:p w14:paraId="3AE39F9C" w14:textId="77777777" w:rsidR="00D32D8E" w:rsidRPr="00D32D8E" w:rsidRDefault="00D32D8E" w:rsidP="00663A20">
      <w:pPr>
        <w:autoSpaceDE w:val="0"/>
        <w:autoSpaceDN w:val="0"/>
        <w:adjustRightInd w:val="0"/>
        <w:jc w:val="both"/>
        <w:rPr>
          <w:rFonts w:ascii="Georgia" w:hAnsi="Georgia" w:cs="Arial"/>
        </w:rPr>
      </w:pPr>
    </w:p>
    <w:p w14:paraId="5103F2DC" w14:textId="6645EEE9" w:rsidR="00D32D8E" w:rsidRPr="00D32D8E" w:rsidRDefault="00A11127" w:rsidP="00A11127">
      <w:pPr>
        <w:autoSpaceDE w:val="0"/>
        <w:autoSpaceDN w:val="0"/>
        <w:adjustRightInd w:val="0"/>
        <w:jc w:val="both"/>
        <w:rPr>
          <w:rFonts w:ascii="Georgia" w:hAnsi="Georgia" w:cs="Arial"/>
        </w:rPr>
      </w:pPr>
      <w:r>
        <w:rPr>
          <w:rFonts w:ascii="Georgia" w:hAnsi="Georgia" w:cs="Arial"/>
        </w:rPr>
        <w:t xml:space="preserve">As there is no guarantee that the contents of a reference will remain confidential (even if it is made clear </w:t>
      </w:r>
      <w:r w:rsidRPr="00D32D8E">
        <w:rPr>
          <w:rFonts w:ascii="Georgia" w:hAnsi="Georgia" w:cs="Arial"/>
        </w:rPr>
        <w:t>that the</w:t>
      </w:r>
      <w:r>
        <w:rPr>
          <w:rFonts w:ascii="Georgia" w:hAnsi="Georgia" w:cs="Arial"/>
        </w:rPr>
        <w:t xml:space="preserve"> referee does </w:t>
      </w:r>
      <w:r w:rsidRPr="00D32D8E">
        <w:rPr>
          <w:rFonts w:ascii="Georgia" w:hAnsi="Georgia" w:cs="Arial"/>
        </w:rPr>
        <w:t xml:space="preserve">not want their comments to be </w:t>
      </w:r>
      <w:r>
        <w:rPr>
          <w:rFonts w:ascii="Georgia" w:hAnsi="Georgia" w:cs="Arial"/>
        </w:rPr>
        <w:t xml:space="preserve">known or </w:t>
      </w:r>
      <w:r w:rsidRPr="00D32D8E">
        <w:rPr>
          <w:rFonts w:ascii="Georgia" w:hAnsi="Georgia" w:cs="Arial"/>
        </w:rPr>
        <w:t>released</w:t>
      </w:r>
      <w:r>
        <w:rPr>
          <w:rFonts w:ascii="Georgia" w:hAnsi="Georgia" w:cs="Arial"/>
        </w:rPr>
        <w:t xml:space="preserve">) </w:t>
      </w:r>
      <w:r w:rsidR="009D29C6">
        <w:rPr>
          <w:rFonts w:ascii="Georgia" w:hAnsi="Georgia" w:cs="Arial"/>
        </w:rPr>
        <w:t xml:space="preserve">the referee </w:t>
      </w:r>
      <w:r>
        <w:rPr>
          <w:rFonts w:ascii="Georgia" w:hAnsi="Georgia" w:cs="Arial"/>
        </w:rPr>
        <w:t xml:space="preserve">should understand that there is a possibility that the information in the reference could be released. </w:t>
      </w:r>
    </w:p>
    <w:p w14:paraId="5EBFB52B" w14:textId="77777777" w:rsidR="00D32D8E" w:rsidRPr="00D32D8E" w:rsidRDefault="00D32D8E" w:rsidP="00663A20">
      <w:pPr>
        <w:autoSpaceDE w:val="0"/>
        <w:autoSpaceDN w:val="0"/>
        <w:adjustRightInd w:val="0"/>
        <w:jc w:val="both"/>
        <w:rPr>
          <w:rFonts w:ascii="Georgia" w:hAnsi="Georgia" w:cs="Arial"/>
        </w:rPr>
      </w:pPr>
    </w:p>
    <w:p w14:paraId="3F3397EE" w14:textId="7EA137F8" w:rsidR="00201A9E" w:rsidRPr="00BB69C3" w:rsidRDefault="00D32D8E" w:rsidP="00663A20">
      <w:pPr>
        <w:autoSpaceDE w:val="0"/>
        <w:autoSpaceDN w:val="0"/>
        <w:adjustRightInd w:val="0"/>
        <w:jc w:val="both"/>
        <w:rPr>
          <w:rFonts w:ascii="Georgia" w:hAnsi="Georgia" w:cs="Arial"/>
          <w:i/>
        </w:rPr>
      </w:pPr>
      <w:r w:rsidRPr="00D32D8E">
        <w:rPr>
          <w:rFonts w:ascii="Georgia" w:hAnsi="Georgia" w:cs="Arial"/>
        </w:rPr>
        <w:t xml:space="preserve">In these cases it is advised by the Information Commissioner’s Office to </w:t>
      </w:r>
      <w:r>
        <w:rPr>
          <w:rFonts w:ascii="Georgia" w:hAnsi="Georgia" w:cs="Arial"/>
        </w:rPr>
        <w:t>“</w:t>
      </w:r>
      <w:r w:rsidR="00201A9E" w:rsidRPr="00BB69C3">
        <w:rPr>
          <w:rFonts w:ascii="Georgia" w:hAnsi="Georgia" w:cs="Arial"/>
          <w:i/>
        </w:rPr>
        <w:t>weigh the referee’s</w:t>
      </w:r>
      <w:r w:rsidR="00A1423D" w:rsidRPr="00BB69C3">
        <w:rPr>
          <w:rFonts w:ascii="Georgia" w:hAnsi="Georgia" w:cs="Arial"/>
          <w:i/>
        </w:rPr>
        <w:t xml:space="preserve"> </w:t>
      </w:r>
      <w:r w:rsidR="00201A9E" w:rsidRPr="00BB69C3">
        <w:rPr>
          <w:rFonts w:ascii="Georgia" w:hAnsi="Georgia" w:cs="Arial"/>
          <w:i/>
        </w:rPr>
        <w:t>interest in having their comments treated confidentially against the individual’s</w:t>
      </w:r>
      <w:r w:rsidR="00A1423D" w:rsidRPr="00BB69C3">
        <w:rPr>
          <w:rFonts w:ascii="Georgia" w:hAnsi="Georgia" w:cs="Arial"/>
          <w:i/>
        </w:rPr>
        <w:t xml:space="preserve"> </w:t>
      </w:r>
      <w:r w:rsidR="00201A9E" w:rsidRPr="00BB69C3">
        <w:rPr>
          <w:rFonts w:ascii="Georgia" w:hAnsi="Georgia" w:cs="Arial"/>
          <w:i/>
        </w:rPr>
        <w:t>interest in seeing what has been said about them</w:t>
      </w:r>
      <w:r w:rsidR="00A11127">
        <w:rPr>
          <w:rFonts w:ascii="Georgia" w:hAnsi="Georgia" w:cs="Arial"/>
          <w:i/>
        </w:rPr>
        <w:t>”</w:t>
      </w:r>
      <w:r w:rsidR="00A11127">
        <w:rPr>
          <w:rFonts w:ascii="Georgia" w:hAnsi="Georgia" w:cs="Arial"/>
        </w:rPr>
        <w:t xml:space="preserve">. The </w:t>
      </w:r>
      <w:r w:rsidR="00A11127" w:rsidRPr="00D32D8E">
        <w:rPr>
          <w:rFonts w:ascii="Georgia" w:hAnsi="Georgia" w:cs="Arial"/>
        </w:rPr>
        <w:t>Information Commissioner’s Offic</w:t>
      </w:r>
      <w:r w:rsidR="00A11127">
        <w:rPr>
          <w:rFonts w:ascii="Georgia" w:hAnsi="Georgia" w:cs="Arial"/>
        </w:rPr>
        <w:t>e do</w:t>
      </w:r>
      <w:r>
        <w:rPr>
          <w:rFonts w:ascii="Georgia" w:hAnsi="Georgia" w:cs="Arial"/>
        </w:rPr>
        <w:t xml:space="preserve"> provide a list of factors you should consider. </w:t>
      </w:r>
      <w:r w:rsidRPr="00D32D8E">
        <w:rPr>
          <w:rFonts w:ascii="Georgia" w:hAnsi="Georgia" w:cs="Arial"/>
        </w:rPr>
        <w:t xml:space="preserve"> </w:t>
      </w:r>
    </w:p>
    <w:p w14:paraId="4004B50B" w14:textId="77777777" w:rsidR="00D32D8E" w:rsidRDefault="00D32D8E" w:rsidP="00663A20">
      <w:pPr>
        <w:autoSpaceDE w:val="0"/>
        <w:autoSpaceDN w:val="0"/>
        <w:adjustRightInd w:val="0"/>
        <w:jc w:val="both"/>
        <w:rPr>
          <w:rFonts w:ascii="Georgia" w:hAnsi="Georgia" w:cs="Arial"/>
          <w:i/>
        </w:rPr>
      </w:pPr>
    </w:p>
    <w:p w14:paraId="19C76D66" w14:textId="6F3BDC89" w:rsidR="00201A9E" w:rsidRPr="00352073" w:rsidRDefault="00201A9E" w:rsidP="00663A20">
      <w:pPr>
        <w:autoSpaceDE w:val="0"/>
        <w:autoSpaceDN w:val="0"/>
        <w:adjustRightInd w:val="0"/>
        <w:jc w:val="both"/>
        <w:rPr>
          <w:rFonts w:ascii="Georgia" w:hAnsi="Georgia" w:cs="Arial"/>
          <w:b/>
          <w:bCs/>
        </w:rPr>
      </w:pPr>
      <w:r w:rsidRPr="00352073">
        <w:rPr>
          <w:rFonts w:ascii="Georgia" w:hAnsi="Georgia" w:cs="Arial"/>
          <w:b/>
          <w:bCs/>
        </w:rPr>
        <w:t>Recommended good practice</w:t>
      </w:r>
      <w:r w:rsidR="00352073" w:rsidRPr="00352073">
        <w:rPr>
          <w:rFonts w:ascii="Georgia" w:hAnsi="Georgia" w:cs="Arial"/>
          <w:b/>
          <w:bCs/>
        </w:rPr>
        <w:t xml:space="preserve"> as advised by the Information Commissioner’s Office:</w:t>
      </w:r>
    </w:p>
    <w:p w14:paraId="245E2C90" w14:textId="465CAFA1" w:rsidR="00201A9E" w:rsidRPr="00BB69C3" w:rsidRDefault="00201A9E" w:rsidP="00663A20">
      <w:pPr>
        <w:autoSpaceDE w:val="0"/>
        <w:autoSpaceDN w:val="0"/>
        <w:adjustRightInd w:val="0"/>
        <w:jc w:val="both"/>
        <w:rPr>
          <w:rFonts w:ascii="Georgia" w:hAnsi="Georgia" w:cs="Arial"/>
          <w:i/>
        </w:rPr>
      </w:pPr>
      <w:r w:rsidRPr="00BB69C3">
        <w:rPr>
          <w:rFonts w:ascii="Georgia" w:hAnsi="Georgia" w:cs="Arial"/>
          <w:i/>
        </w:rPr>
        <w:t>In most circumstances, you should provide the in</w:t>
      </w:r>
      <w:r w:rsidR="00A1423D" w:rsidRPr="00BB69C3">
        <w:rPr>
          <w:rFonts w:ascii="Georgia" w:hAnsi="Georgia" w:cs="Arial"/>
          <w:i/>
        </w:rPr>
        <w:t xml:space="preserve">formation in a reference, or at </w:t>
      </w:r>
      <w:r w:rsidRPr="00BB69C3">
        <w:rPr>
          <w:rFonts w:ascii="Georgia" w:hAnsi="Georgia" w:cs="Arial"/>
          <w:i/>
        </w:rPr>
        <w:t>least a substantial part of it, to the person it is about if they ask for it. Even if the</w:t>
      </w:r>
      <w:r w:rsidR="00A1423D" w:rsidRPr="00BB69C3">
        <w:rPr>
          <w:rFonts w:ascii="Georgia" w:hAnsi="Georgia" w:cs="Arial"/>
          <w:i/>
        </w:rPr>
        <w:t xml:space="preserve"> </w:t>
      </w:r>
      <w:r w:rsidRPr="00BB69C3">
        <w:rPr>
          <w:rFonts w:ascii="Georgia" w:hAnsi="Georgia" w:cs="Arial"/>
          <w:i/>
        </w:rPr>
        <w:t>referee refuses consent, this will not necessarily justify withholding the</w:t>
      </w:r>
      <w:r w:rsidR="00A1423D" w:rsidRPr="00BB69C3">
        <w:rPr>
          <w:rFonts w:ascii="Georgia" w:hAnsi="Georgia" w:cs="Arial"/>
          <w:i/>
        </w:rPr>
        <w:t xml:space="preserve"> </w:t>
      </w:r>
      <w:r w:rsidRPr="00BB69C3">
        <w:rPr>
          <w:rFonts w:ascii="Georgia" w:hAnsi="Georgia" w:cs="Arial"/>
          <w:i/>
        </w:rPr>
        <w:t>information, particularly where this has had a significant impact on the</w:t>
      </w:r>
      <w:r w:rsidR="00A1423D" w:rsidRPr="00BB69C3">
        <w:rPr>
          <w:rFonts w:ascii="Georgia" w:hAnsi="Georgia" w:cs="Arial"/>
          <w:i/>
        </w:rPr>
        <w:t xml:space="preserve"> </w:t>
      </w:r>
      <w:r w:rsidRPr="00BB69C3">
        <w:rPr>
          <w:rFonts w:ascii="Georgia" w:hAnsi="Georgia" w:cs="Arial"/>
          <w:i/>
        </w:rPr>
        <w:t>individual, such as preventing them from taking up a provisional job offer.</w:t>
      </w:r>
    </w:p>
    <w:p w14:paraId="57E5A566" w14:textId="77777777" w:rsidR="009D29C6" w:rsidRDefault="009D29C6" w:rsidP="00663A20">
      <w:pPr>
        <w:autoSpaceDE w:val="0"/>
        <w:autoSpaceDN w:val="0"/>
        <w:adjustRightInd w:val="0"/>
        <w:jc w:val="both"/>
        <w:rPr>
          <w:rFonts w:ascii="Georgia" w:hAnsi="Georgia" w:cs="Arial"/>
          <w:i/>
        </w:rPr>
      </w:pPr>
    </w:p>
    <w:p w14:paraId="3723FD55" w14:textId="0056A816" w:rsidR="00201A9E" w:rsidRDefault="00201A9E" w:rsidP="00663A20">
      <w:pPr>
        <w:autoSpaceDE w:val="0"/>
        <w:autoSpaceDN w:val="0"/>
        <w:adjustRightInd w:val="0"/>
        <w:jc w:val="both"/>
        <w:rPr>
          <w:rFonts w:ascii="Georgia" w:hAnsi="Georgia" w:cs="Arial"/>
          <w:i/>
        </w:rPr>
      </w:pPr>
      <w:r w:rsidRPr="00BB69C3">
        <w:rPr>
          <w:rFonts w:ascii="Georgia" w:hAnsi="Georgia" w:cs="Arial"/>
          <w:i/>
        </w:rPr>
        <w:t>However, there may be circumstances where it w</w:t>
      </w:r>
      <w:r w:rsidR="00A1423D" w:rsidRPr="00BB69C3">
        <w:rPr>
          <w:rFonts w:ascii="Georgia" w:hAnsi="Georgia" w:cs="Arial"/>
          <w:i/>
        </w:rPr>
        <w:t xml:space="preserve">ould not be appropriate for you </w:t>
      </w:r>
      <w:r w:rsidRPr="00BB69C3">
        <w:rPr>
          <w:rFonts w:ascii="Georgia" w:hAnsi="Georgia" w:cs="Arial"/>
          <w:i/>
        </w:rPr>
        <w:t>to release a reference, such as where there is a realistic threat of violence or</w:t>
      </w:r>
      <w:r w:rsidR="00A1423D" w:rsidRPr="00BB69C3">
        <w:rPr>
          <w:rFonts w:ascii="Georgia" w:hAnsi="Georgia" w:cs="Arial"/>
          <w:i/>
        </w:rPr>
        <w:t xml:space="preserve"> </w:t>
      </w:r>
      <w:r w:rsidRPr="00BB69C3">
        <w:rPr>
          <w:rFonts w:ascii="Georgia" w:hAnsi="Georgia" w:cs="Arial"/>
          <w:i/>
        </w:rPr>
        <w:t>intimidation by the individual towards the referee.</w:t>
      </w:r>
    </w:p>
    <w:p w14:paraId="7099646F" w14:textId="77777777" w:rsidR="009D29C6" w:rsidRPr="00BB69C3" w:rsidRDefault="009D29C6" w:rsidP="00663A20">
      <w:pPr>
        <w:autoSpaceDE w:val="0"/>
        <w:autoSpaceDN w:val="0"/>
        <w:adjustRightInd w:val="0"/>
        <w:jc w:val="both"/>
        <w:rPr>
          <w:rFonts w:ascii="Georgia" w:hAnsi="Georgia" w:cs="Arial"/>
          <w:i/>
        </w:rPr>
      </w:pPr>
    </w:p>
    <w:p w14:paraId="4BC3BF66" w14:textId="6929FCED" w:rsidR="00201A9E" w:rsidRPr="00BB69C3" w:rsidRDefault="00201A9E" w:rsidP="00663A20">
      <w:pPr>
        <w:autoSpaceDE w:val="0"/>
        <w:autoSpaceDN w:val="0"/>
        <w:adjustRightInd w:val="0"/>
        <w:jc w:val="both"/>
        <w:rPr>
          <w:rFonts w:ascii="Georgia" w:hAnsi="Georgia" w:cs="Arial"/>
          <w:i/>
        </w:rPr>
      </w:pPr>
      <w:r w:rsidRPr="00BB69C3">
        <w:rPr>
          <w:rFonts w:ascii="Georgia" w:hAnsi="Georgia" w:cs="Arial"/>
          <w:i/>
        </w:rPr>
        <w:t>You should consider whether it is possible to conce</w:t>
      </w:r>
      <w:r w:rsidR="00A1423D" w:rsidRPr="00BB69C3">
        <w:rPr>
          <w:rFonts w:ascii="Georgia" w:hAnsi="Georgia" w:cs="Arial"/>
          <w:i/>
        </w:rPr>
        <w:t xml:space="preserve">al the identity of the referee, </w:t>
      </w:r>
      <w:r w:rsidRPr="00BB69C3">
        <w:rPr>
          <w:rFonts w:ascii="Georgia" w:hAnsi="Georgia" w:cs="Arial"/>
          <w:i/>
        </w:rPr>
        <w:t>although often an individual will have a good idea who has written the reference.</w:t>
      </w:r>
      <w:r w:rsidR="00A1423D" w:rsidRPr="00BB69C3">
        <w:rPr>
          <w:rFonts w:ascii="Georgia" w:hAnsi="Georgia" w:cs="Arial"/>
          <w:i/>
        </w:rPr>
        <w:t xml:space="preserve"> </w:t>
      </w:r>
      <w:r w:rsidRPr="00BB69C3">
        <w:rPr>
          <w:rFonts w:ascii="Georgia" w:hAnsi="Georgia" w:cs="Arial"/>
          <w:i/>
        </w:rPr>
        <w:t>If it is not reasonable in all of the circumstances to provide the information</w:t>
      </w:r>
      <w:r w:rsidR="00A1423D" w:rsidRPr="00BB69C3">
        <w:rPr>
          <w:rFonts w:ascii="Georgia" w:hAnsi="Georgia" w:cs="Arial"/>
          <w:i/>
        </w:rPr>
        <w:t xml:space="preserve"> </w:t>
      </w:r>
      <w:r w:rsidRPr="00BB69C3">
        <w:rPr>
          <w:rFonts w:ascii="Georgia" w:hAnsi="Georgia" w:cs="Arial"/>
          <w:i/>
        </w:rPr>
        <w:t>without the referee’s consent, you should consider whether you can respond</w:t>
      </w:r>
      <w:r w:rsidR="00A1423D" w:rsidRPr="00BB69C3">
        <w:rPr>
          <w:rFonts w:ascii="Georgia" w:hAnsi="Georgia" w:cs="Arial"/>
          <w:i/>
        </w:rPr>
        <w:t xml:space="preserve"> </w:t>
      </w:r>
      <w:r w:rsidRPr="00BB69C3">
        <w:rPr>
          <w:rFonts w:ascii="Georgia" w:hAnsi="Georgia" w:cs="Arial"/>
          <w:i/>
        </w:rPr>
        <w:t>helpfully anyway (for example, by providing a summary of the content of the</w:t>
      </w:r>
      <w:r w:rsidR="00A1423D" w:rsidRPr="00BB69C3">
        <w:rPr>
          <w:rFonts w:ascii="Georgia" w:hAnsi="Georgia" w:cs="Arial"/>
          <w:i/>
        </w:rPr>
        <w:t xml:space="preserve"> </w:t>
      </w:r>
      <w:r w:rsidRPr="00BB69C3">
        <w:rPr>
          <w:rFonts w:ascii="Georgia" w:hAnsi="Georgia" w:cs="Arial"/>
          <w:i/>
        </w:rPr>
        <w:t>reference). This may protect the identity of the referee, while providing the</w:t>
      </w:r>
      <w:r w:rsidR="00A1423D" w:rsidRPr="00BB69C3">
        <w:rPr>
          <w:rFonts w:ascii="Georgia" w:hAnsi="Georgia" w:cs="Arial"/>
          <w:i/>
        </w:rPr>
        <w:t xml:space="preserve"> </w:t>
      </w:r>
      <w:r w:rsidRPr="00BB69C3">
        <w:rPr>
          <w:rFonts w:ascii="Georgia" w:hAnsi="Georgia" w:cs="Arial"/>
          <w:i/>
        </w:rPr>
        <w:t>individual with an overview of what the reference says about them.</w:t>
      </w:r>
    </w:p>
    <w:p w14:paraId="552315F7" w14:textId="77777777" w:rsidR="009D29C6" w:rsidRDefault="009D29C6" w:rsidP="00663A20">
      <w:pPr>
        <w:autoSpaceDE w:val="0"/>
        <w:autoSpaceDN w:val="0"/>
        <w:adjustRightInd w:val="0"/>
        <w:jc w:val="both"/>
        <w:rPr>
          <w:rFonts w:ascii="Georgia" w:hAnsi="Georgia" w:cs="Arial"/>
        </w:rPr>
      </w:pPr>
    </w:p>
    <w:p w14:paraId="1CD6F826" w14:textId="23B79D3C" w:rsidR="000C0B2F" w:rsidRPr="00CF749A" w:rsidRDefault="00C3313F" w:rsidP="00663A20">
      <w:pPr>
        <w:autoSpaceDE w:val="0"/>
        <w:autoSpaceDN w:val="0"/>
        <w:adjustRightInd w:val="0"/>
        <w:jc w:val="both"/>
        <w:rPr>
          <w:rFonts w:ascii="Georgia" w:hAnsi="Georgia" w:cs="Arial"/>
        </w:rPr>
      </w:pPr>
      <w:r>
        <w:rPr>
          <w:rFonts w:ascii="Georgia" w:hAnsi="Georgia" w:cs="Arial"/>
        </w:rPr>
        <w:t xml:space="preserve">© Catholic Education Service </w:t>
      </w:r>
      <w:r w:rsidR="006F1405">
        <w:rPr>
          <w:rFonts w:ascii="Georgia" w:hAnsi="Georgia" w:cs="Arial"/>
        </w:rPr>
        <w:t>(updated December 2017)</w:t>
      </w:r>
    </w:p>
    <w:sectPr w:rsidR="000C0B2F" w:rsidRPr="00CF749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6C7C" w14:textId="77777777" w:rsidR="00BB4BEC" w:rsidRDefault="00BB4BEC" w:rsidP="00BB4BEC">
      <w:r>
        <w:separator/>
      </w:r>
    </w:p>
  </w:endnote>
  <w:endnote w:type="continuationSeparator" w:id="0">
    <w:p w14:paraId="06668333" w14:textId="77777777" w:rsidR="00BB4BEC" w:rsidRDefault="00BB4BEC" w:rsidP="00BB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46A91" w14:textId="72FA3D9F" w:rsidR="00BB4BEC" w:rsidRDefault="00BB4BEC">
    <w:pPr>
      <w:pStyle w:val="Footer"/>
    </w:pPr>
    <w:r>
      <w:t xml:space="preserve">CES Guidance – Employment references – FAQs – updated </w:t>
    </w:r>
    <w:r w:rsidR="006F1405">
      <w:t>December</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D0B93" w14:textId="77777777" w:rsidR="00BB4BEC" w:rsidRDefault="00BB4BEC" w:rsidP="00BB4BEC">
      <w:r>
        <w:separator/>
      </w:r>
    </w:p>
  </w:footnote>
  <w:footnote w:type="continuationSeparator" w:id="0">
    <w:p w14:paraId="3ECFD000" w14:textId="77777777" w:rsidR="00BB4BEC" w:rsidRDefault="00BB4BEC" w:rsidP="00BB4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186"/>
    <w:multiLevelType w:val="multilevel"/>
    <w:tmpl w:val="2DD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20C64"/>
    <w:multiLevelType w:val="hybridMultilevel"/>
    <w:tmpl w:val="120E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C4B8E"/>
    <w:multiLevelType w:val="hybridMultilevel"/>
    <w:tmpl w:val="FD0C6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BE3B53"/>
    <w:multiLevelType w:val="hybridMultilevel"/>
    <w:tmpl w:val="48EA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BB5254F"/>
    <w:multiLevelType w:val="hybridMultilevel"/>
    <w:tmpl w:val="22EE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96"/>
    <w:rsid w:val="0001377A"/>
    <w:rsid w:val="00041956"/>
    <w:rsid w:val="000C0B2F"/>
    <w:rsid w:val="00161F3B"/>
    <w:rsid w:val="0018679A"/>
    <w:rsid w:val="001B5F54"/>
    <w:rsid w:val="00201A9E"/>
    <w:rsid w:val="00234B01"/>
    <w:rsid w:val="0028600C"/>
    <w:rsid w:val="002E0F2C"/>
    <w:rsid w:val="0032270D"/>
    <w:rsid w:val="00346B62"/>
    <w:rsid w:val="00352073"/>
    <w:rsid w:val="00385A29"/>
    <w:rsid w:val="00391F24"/>
    <w:rsid w:val="005424FE"/>
    <w:rsid w:val="0055682D"/>
    <w:rsid w:val="005B1DCD"/>
    <w:rsid w:val="005B4D7F"/>
    <w:rsid w:val="005B65AD"/>
    <w:rsid w:val="0063567C"/>
    <w:rsid w:val="00663A20"/>
    <w:rsid w:val="0069066F"/>
    <w:rsid w:val="00690EEA"/>
    <w:rsid w:val="006E42DA"/>
    <w:rsid w:val="006F1405"/>
    <w:rsid w:val="00767DDF"/>
    <w:rsid w:val="0078196B"/>
    <w:rsid w:val="007D0AD9"/>
    <w:rsid w:val="007F05C3"/>
    <w:rsid w:val="008E0583"/>
    <w:rsid w:val="00927A1E"/>
    <w:rsid w:val="00960C58"/>
    <w:rsid w:val="00982495"/>
    <w:rsid w:val="009D29C6"/>
    <w:rsid w:val="00A11127"/>
    <w:rsid w:val="00A1423D"/>
    <w:rsid w:val="00A652C5"/>
    <w:rsid w:val="00B021E7"/>
    <w:rsid w:val="00BB4BEC"/>
    <w:rsid w:val="00BB69C3"/>
    <w:rsid w:val="00C07A1A"/>
    <w:rsid w:val="00C3313F"/>
    <w:rsid w:val="00C6045F"/>
    <w:rsid w:val="00CF749A"/>
    <w:rsid w:val="00D006AD"/>
    <w:rsid w:val="00D32D8E"/>
    <w:rsid w:val="00DB4E3E"/>
    <w:rsid w:val="00DD6145"/>
    <w:rsid w:val="00E27896"/>
    <w:rsid w:val="00E31651"/>
    <w:rsid w:val="00E416F4"/>
    <w:rsid w:val="00E60E1E"/>
    <w:rsid w:val="00E71020"/>
    <w:rsid w:val="00F2377E"/>
    <w:rsid w:val="00F23A0D"/>
    <w:rsid w:val="00F41F7F"/>
    <w:rsid w:val="00F471EC"/>
    <w:rsid w:val="00F66F69"/>
    <w:rsid w:val="00FB1EA7"/>
    <w:rsid w:val="00FB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96"/>
    <w:pPr>
      <w:spacing w:after="0" w:line="240" w:lineRule="auto"/>
    </w:pPr>
  </w:style>
  <w:style w:type="paragraph" w:styleId="Heading2">
    <w:name w:val="heading 2"/>
    <w:basedOn w:val="Normal"/>
    <w:link w:val="Heading2Char"/>
    <w:uiPriority w:val="9"/>
    <w:qFormat/>
    <w:rsid w:val="00F23A0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896"/>
    <w:rPr>
      <w:rFonts w:ascii="Times New Roman" w:hAnsi="Times New Roman" w:cs="Times New Roman"/>
      <w:sz w:val="24"/>
      <w:szCs w:val="24"/>
    </w:rPr>
  </w:style>
  <w:style w:type="paragraph" w:styleId="ListParagraph">
    <w:name w:val="List Paragraph"/>
    <w:aliases w:val="NumberedList,Colorful List - Accent 11"/>
    <w:basedOn w:val="Normal"/>
    <w:link w:val="ListParagraphChar"/>
    <w:uiPriority w:val="34"/>
    <w:qFormat/>
    <w:rsid w:val="00E27896"/>
    <w:pPr>
      <w:ind w:left="720"/>
    </w:pPr>
    <w:rPr>
      <w:rFonts w:ascii="Calibri" w:hAnsi="Calibri" w:cs="Times New Roman"/>
    </w:rPr>
  </w:style>
  <w:style w:type="paragraph" w:customStyle="1" w:styleId="Default">
    <w:name w:val="Default"/>
    <w:basedOn w:val="Normal"/>
    <w:uiPriority w:val="99"/>
    <w:semiHidden/>
    <w:rsid w:val="00E27896"/>
    <w:pPr>
      <w:autoSpaceDE w:val="0"/>
      <w:autoSpaceDN w:val="0"/>
    </w:pPr>
    <w:rPr>
      <w:rFonts w:ascii="Arial" w:hAnsi="Arial" w:cs="Arial"/>
      <w:color w:val="000000"/>
      <w:sz w:val="24"/>
      <w:szCs w:val="24"/>
    </w:rPr>
  </w:style>
  <w:style w:type="character" w:styleId="Strong">
    <w:name w:val="Strong"/>
    <w:basedOn w:val="DefaultParagraphFont"/>
    <w:uiPriority w:val="22"/>
    <w:qFormat/>
    <w:rsid w:val="00E27896"/>
    <w:rPr>
      <w:b/>
      <w:bCs/>
    </w:rPr>
  </w:style>
  <w:style w:type="character" w:customStyle="1" w:styleId="BodyTextChar">
    <w:name w:val="Body Text Char"/>
    <w:link w:val="BodyText"/>
    <w:rsid w:val="00690EEA"/>
    <w:rPr>
      <w:rFonts w:ascii="Arial" w:eastAsia="Times New Roman" w:hAnsi="Arial"/>
      <w:sz w:val="24"/>
      <w:lang w:val="en-GB"/>
    </w:rPr>
  </w:style>
  <w:style w:type="paragraph" w:styleId="BodyText">
    <w:name w:val="Body Text"/>
    <w:basedOn w:val="Normal"/>
    <w:link w:val="BodyTextChar"/>
    <w:rsid w:val="00690EEA"/>
    <w:pPr>
      <w:widowControl w:val="0"/>
      <w:overflowPunct w:val="0"/>
      <w:autoSpaceDE w:val="0"/>
      <w:autoSpaceDN w:val="0"/>
      <w:adjustRightInd w:val="0"/>
    </w:pPr>
    <w:rPr>
      <w:rFonts w:ascii="Arial" w:eastAsia="Times New Roman" w:hAnsi="Arial"/>
      <w:sz w:val="24"/>
      <w:lang w:val="en-GB"/>
    </w:rPr>
  </w:style>
  <w:style w:type="character" w:customStyle="1" w:styleId="BodyTextChar1">
    <w:name w:val="Body Text Char1"/>
    <w:basedOn w:val="DefaultParagraphFont"/>
    <w:uiPriority w:val="99"/>
    <w:semiHidden/>
    <w:rsid w:val="00690EEA"/>
  </w:style>
  <w:style w:type="character" w:customStyle="1" w:styleId="ListParagraphChar">
    <w:name w:val="List Paragraph Char"/>
    <w:aliases w:val="NumberedList Char,Colorful List - Accent 11 Char"/>
    <w:link w:val="ListParagraph"/>
    <w:uiPriority w:val="34"/>
    <w:rsid w:val="00690EEA"/>
    <w:rPr>
      <w:rFonts w:ascii="Calibri" w:hAnsi="Calibri" w:cs="Times New Roman"/>
    </w:rPr>
  </w:style>
  <w:style w:type="character" w:customStyle="1" w:styleId="Heading2Char">
    <w:name w:val="Heading 2 Char"/>
    <w:basedOn w:val="DefaultParagraphFont"/>
    <w:link w:val="Heading2"/>
    <w:uiPriority w:val="9"/>
    <w:rsid w:val="00F23A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01A9E"/>
    <w:rPr>
      <w:color w:val="EA1759"/>
      <w:u w:val="single"/>
    </w:rPr>
  </w:style>
  <w:style w:type="paragraph" w:styleId="BalloonText">
    <w:name w:val="Balloon Text"/>
    <w:basedOn w:val="Normal"/>
    <w:link w:val="BalloonTextChar"/>
    <w:uiPriority w:val="99"/>
    <w:semiHidden/>
    <w:unhideWhenUsed/>
    <w:rsid w:val="00F66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69"/>
    <w:rPr>
      <w:rFonts w:ascii="Segoe UI" w:hAnsi="Segoe UI" w:cs="Segoe UI"/>
      <w:sz w:val="18"/>
      <w:szCs w:val="18"/>
    </w:rPr>
  </w:style>
  <w:style w:type="paragraph" w:styleId="Header">
    <w:name w:val="header"/>
    <w:basedOn w:val="Normal"/>
    <w:link w:val="HeaderChar"/>
    <w:uiPriority w:val="99"/>
    <w:unhideWhenUsed/>
    <w:rsid w:val="00BB4BEC"/>
    <w:pPr>
      <w:tabs>
        <w:tab w:val="center" w:pos="4513"/>
        <w:tab w:val="right" w:pos="9026"/>
      </w:tabs>
    </w:pPr>
  </w:style>
  <w:style w:type="character" w:customStyle="1" w:styleId="HeaderChar">
    <w:name w:val="Header Char"/>
    <w:basedOn w:val="DefaultParagraphFont"/>
    <w:link w:val="Header"/>
    <w:uiPriority w:val="99"/>
    <w:rsid w:val="00BB4BEC"/>
  </w:style>
  <w:style w:type="paragraph" w:styleId="Footer">
    <w:name w:val="footer"/>
    <w:basedOn w:val="Normal"/>
    <w:link w:val="FooterChar"/>
    <w:uiPriority w:val="99"/>
    <w:unhideWhenUsed/>
    <w:rsid w:val="00BB4BEC"/>
    <w:pPr>
      <w:tabs>
        <w:tab w:val="center" w:pos="4513"/>
        <w:tab w:val="right" w:pos="9026"/>
      </w:tabs>
    </w:pPr>
  </w:style>
  <w:style w:type="character" w:customStyle="1" w:styleId="FooterChar">
    <w:name w:val="Footer Char"/>
    <w:basedOn w:val="DefaultParagraphFont"/>
    <w:link w:val="Footer"/>
    <w:uiPriority w:val="99"/>
    <w:rsid w:val="00BB4BEC"/>
  </w:style>
  <w:style w:type="character" w:styleId="Emphasis">
    <w:name w:val="Emphasis"/>
    <w:basedOn w:val="DefaultParagraphFont"/>
    <w:uiPriority w:val="20"/>
    <w:qFormat/>
    <w:rsid w:val="006F14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96"/>
    <w:pPr>
      <w:spacing w:after="0" w:line="240" w:lineRule="auto"/>
    </w:pPr>
  </w:style>
  <w:style w:type="paragraph" w:styleId="Heading2">
    <w:name w:val="heading 2"/>
    <w:basedOn w:val="Normal"/>
    <w:link w:val="Heading2Char"/>
    <w:uiPriority w:val="9"/>
    <w:qFormat/>
    <w:rsid w:val="00F23A0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896"/>
    <w:rPr>
      <w:rFonts w:ascii="Times New Roman" w:hAnsi="Times New Roman" w:cs="Times New Roman"/>
      <w:sz w:val="24"/>
      <w:szCs w:val="24"/>
    </w:rPr>
  </w:style>
  <w:style w:type="paragraph" w:styleId="ListParagraph">
    <w:name w:val="List Paragraph"/>
    <w:aliases w:val="NumberedList,Colorful List - Accent 11"/>
    <w:basedOn w:val="Normal"/>
    <w:link w:val="ListParagraphChar"/>
    <w:uiPriority w:val="34"/>
    <w:qFormat/>
    <w:rsid w:val="00E27896"/>
    <w:pPr>
      <w:ind w:left="720"/>
    </w:pPr>
    <w:rPr>
      <w:rFonts w:ascii="Calibri" w:hAnsi="Calibri" w:cs="Times New Roman"/>
    </w:rPr>
  </w:style>
  <w:style w:type="paragraph" w:customStyle="1" w:styleId="Default">
    <w:name w:val="Default"/>
    <w:basedOn w:val="Normal"/>
    <w:uiPriority w:val="99"/>
    <w:semiHidden/>
    <w:rsid w:val="00E27896"/>
    <w:pPr>
      <w:autoSpaceDE w:val="0"/>
      <w:autoSpaceDN w:val="0"/>
    </w:pPr>
    <w:rPr>
      <w:rFonts w:ascii="Arial" w:hAnsi="Arial" w:cs="Arial"/>
      <w:color w:val="000000"/>
      <w:sz w:val="24"/>
      <w:szCs w:val="24"/>
    </w:rPr>
  </w:style>
  <w:style w:type="character" w:styleId="Strong">
    <w:name w:val="Strong"/>
    <w:basedOn w:val="DefaultParagraphFont"/>
    <w:uiPriority w:val="22"/>
    <w:qFormat/>
    <w:rsid w:val="00E27896"/>
    <w:rPr>
      <w:b/>
      <w:bCs/>
    </w:rPr>
  </w:style>
  <w:style w:type="character" w:customStyle="1" w:styleId="BodyTextChar">
    <w:name w:val="Body Text Char"/>
    <w:link w:val="BodyText"/>
    <w:rsid w:val="00690EEA"/>
    <w:rPr>
      <w:rFonts w:ascii="Arial" w:eastAsia="Times New Roman" w:hAnsi="Arial"/>
      <w:sz w:val="24"/>
      <w:lang w:val="en-GB"/>
    </w:rPr>
  </w:style>
  <w:style w:type="paragraph" w:styleId="BodyText">
    <w:name w:val="Body Text"/>
    <w:basedOn w:val="Normal"/>
    <w:link w:val="BodyTextChar"/>
    <w:rsid w:val="00690EEA"/>
    <w:pPr>
      <w:widowControl w:val="0"/>
      <w:overflowPunct w:val="0"/>
      <w:autoSpaceDE w:val="0"/>
      <w:autoSpaceDN w:val="0"/>
      <w:adjustRightInd w:val="0"/>
    </w:pPr>
    <w:rPr>
      <w:rFonts w:ascii="Arial" w:eastAsia="Times New Roman" w:hAnsi="Arial"/>
      <w:sz w:val="24"/>
      <w:lang w:val="en-GB"/>
    </w:rPr>
  </w:style>
  <w:style w:type="character" w:customStyle="1" w:styleId="BodyTextChar1">
    <w:name w:val="Body Text Char1"/>
    <w:basedOn w:val="DefaultParagraphFont"/>
    <w:uiPriority w:val="99"/>
    <w:semiHidden/>
    <w:rsid w:val="00690EEA"/>
  </w:style>
  <w:style w:type="character" w:customStyle="1" w:styleId="ListParagraphChar">
    <w:name w:val="List Paragraph Char"/>
    <w:aliases w:val="NumberedList Char,Colorful List - Accent 11 Char"/>
    <w:link w:val="ListParagraph"/>
    <w:uiPriority w:val="34"/>
    <w:rsid w:val="00690EEA"/>
    <w:rPr>
      <w:rFonts w:ascii="Calibri" w:hAnsi="Calibri" w:cs="Times New Roman"/>
    </w:rPr>
  </w:style>
  <w:style w:type="character" w:customStyle="1" w:styleId="Heading2Char">
    <w:name w:val="Heading 2 Char"/>
    <w:basedOn w:val="DefaultParagraphFont"/>
    <w:link w:val="Heading2"/>
    <w:uiPriority w:val="9"/>
    <w:rsid w:val="00F23A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01A9E"/>
    <w:rPr>
      <w:color w:val="EA1759"/>
      <w:u w:val="single"/>
    </w:rPr>
  </w:style>
  <w:style w:type="paragraph" w:styleId="BalloonText">
    <w:name w:val="Balloon Text"/>
    <w:basedOn w:val="Normal"/>
    <w:link w:val="BalloonTextChar"/>
    <w:uiPriority w:val="99"/>
    <w:semiHidden/>
    <w:unhideWhenUsed/>
    <w:rsid w:val="00F66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69"/>
    <w:rPr>
      <w:rFonts w:ascii="Segoe UI" w:hAnsi="Segoe UI" w:cs="Segoe UI"/>
      <w:sz w:val="18"/>
      <w:szCs w:val="18"/>
    </w:rPr>
  </w:style>
  <w:style w:type="paragraph" w:styleId="Header">
    <w:name w:val="header"/>
    <w:basedOn w:val="Normal"/>
    <w:link w:val="HeaderChar"/>
    <w:uiPriority w:val="99"/>
    <w:unhideWhenUsed/>
    <w:rsid w:val="00BB4BEC"/>
    <w:pPr>
      <w:tabs>
        <w:tab w:val="center" w:pos="4513"/>
        <w:tab w:val="right" w:pos="9026"/>
      </w:tabs>
    </w:pPr>
  </w:style>
  <w:style w:type="character" w:customStyle="1" w:styleId="HeaderChar">
    <w:name w:val="Header Char"/>
    <w:basedOn w:val="DefaultParagraphFont"/>
    <w:link w:val="Header"/>
    <w:uiPriority w:val="99"/>
    <w:rsid w:val="00BB4BEC"/>
  </w:style>
  <w:style w:type="paragraph" w:styleId="Footer">
    <w:name w:val="footer"/>
    <w:basedOn w:val="Normal"/>
    <w:link w:val="FooterChar"/>
    <w:uiPriority w:val="99"/>
    <w:unhideWhenUsed/>
    <w:rsid w:val="00BB4BEC"/>
    <w:pPr>
      <w:tabs>
        <w:tab w:val="center" w:pos="4513"/>
        <w:tab w:val="right" w:pos="9026"/>
      </w:tabs>
    </w:pPr>
  </w:style>
  <w:style w:type="character" w:customStyle="1" w:styleId="FooterChar">
    <w:name w:val="Footer Char"/>
    <w:basedOn w:val="DefaultParagraphFont"/>
    <w:link w:val="Footer"/>
    <w:uiPriority w:val="99"/>
    <w:rsid w:val="00BB4BEC"/>
  </w:style>
  <w:style w:type="character" w:styleId="Emphasis">
    <w:name w:val="Emphasis"/>
    <w:basedOn w:val="DefaultParagraphFont"/>
    <w:uiPriority w:val="20"/>
    <w:qFormat/>
    <w:rsid w:val="006F14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99833">
      <w:bodyDiv w:val="1"/>
      <w:marLeft w:val="0"/>
      <w:marRight w:val="0"/>
      <w:marTop w:val="0"/>
      <w:marBottom w:val="0"/>
      <w:divBdr>
        <w:top w:val="none" w:sz="0" w:space="0" w:color="auto"/>
        <w:left w:val="none" w:sz="0" w:space="0" w:color="auto"/>
        <w:bottom w:val="none" w:sz="0" w:space="0" w:color="auto"/>
        <w:right w:val="none" w:sz="0" w:space="0" w:color="auto"/>
      </w:divBdr>
      <w:divsChild>
        <w:div w:id="1516456453">
          <w:marLeft w:val="0"/>
          <w:marRight w:val="0"/>
          <w:marTop w:val="0"/>
          <w:marBottom w:val="0"/>
          <w:divBdr>
            <w:top w:val="none" w:sz="0" w:space="0" w:color="auto"/>
            <w:left w:val="none" w:sz="0" w:space="0" w:color="auto"/>
            <w:bottom w:val="none" w:sz="0" w:space="0" w:color="auto"/>
            <w:right w:val="none" w:sz="0" w:space="0" w:color="auto"/>
          </w:divBdr>
          <w:divsChild>
            <w:div w:id="1280920076">
              <w:marLeft w:val="0"/>
              <w:marRight w:val="0"/>
              <w:marTop w:val="0"/>
              <w:marBottom w:val="0"/>
              <w:divBdr>
                <w:top w:val="none" w:sz="0" w:space="0" w:color="auto"/>
                <w:left w:val="none" w:sz="0" w:space="0" w:color="auto"/>
                <w:bottom w:val="none" w:sz="0" w:space="0" w:color="auto"/>
                <w:right w:val="none" w:sz="0" w:space="0" w:color="auto"/>
              </w:divBdr>
              <w:divsChild>
                <w:div w:id="919217320">
                  <w:marLeft w:val="0"/>
                  <w:marRight w:val="0"/>
                  <w:marTop w:val="0"/>
                  <w:marBottom w:val="0"/>
                  <w:divBdr>
                    <w:top w:val="none" w:sz="0" w:space="0" w:color="auto"/>
                    <w:left w:val="none" w:sz="0" w:space="0" w:color="auto"/>
                    <w:bottom w:val="none" w:sz="0" w:space="0" w:color="auto"/>
                    <w:right w:val="none" w:sz="0" w:space="0" w:color="auto"/>
                  </w:divBdr>
                  <w:divsChild>
                    <w:div w:id="1868252610">
                      <w:marLeft w:val="0"/>
                      <w:marRight w:val="0"/>
                      <w:marTop w:val="0"/>
                      <w:marBottom w:val="0"/>
                      <w:divBdr>
                        <w:top w:val="none" w:sz="0" w:space="0" w:color="auto"/>
                        <w:left w:val="none" w:sz="0" w:space="0" w:color="auto"/>
                        <w:bottom w:val="none" w:sz="0" w:space="0" w:color="auto"/>
                        <w:right w:val="none" w:sz="0" w:space="0" w:color="auto"/>
                      </w:divBdr>
                      <w:divsChild>
                        <w:div w:id="12530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931">
      <w:bodyDiv w:val="1"/>
      <w:marLeft w:val="0"/>
      <w:marRight w:val="0"/>
      <w:marTop w:val="0"/>
      <w:marBottom w:val="0"/>
      <w:divBdr>
        <w:top w:val="none" w:sz="0" w:space="0" w:color="auto"/>
        <w:left w:val="none" w:sz="0" w:space="0" w:color="auto"/>
        <w:bottom w:val="none" w:sz="0" w:space="0" w:color="auto"/>
        <w:right w:val="none" w:sz="0" w:space="0" w:color="auto"/>
      </w:divBdr>
    </w:div>
    <w:div w:id="20923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0036-AF34-4F7E-8FE5-44D47FDD9DA7}">
  <ds:schemaRefs>
    <ds:schemaRef ds:uri="http://purl.org/dc/dcmitype/"/>
    <ds:schemaRef ds:uri="http://purl.org/dc/elements/1.1/"/>
    <ds:schemaRef ds:uri="bc4d8b03-4e62-4820-8f1e-8615b11f99ba"/>
    <ds:schemaRef ds:uri="http://schemas.microsoft.com/office/2006/documentManagement/types"/>
    <ds:schemaRef ds:uri="http://schemas.openxmlformats.org/package/2006/metadata/core-properties"/>
    <ds:schemaRef ds:uri="c6cf15d9-ea7a-4ab6-9ea2-d896e2db9c12"/>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BC855E6-C564-4291-8757-833D04228B66}">
  <ds:schemaRefs>
    <ds:schemaRef ds:uri="http://schemas.microsoft.com/sharepoint/v3/contenttype/forms"/>
  </ds:schemaRefs>
</ds:datastoreItem>
</file>

<file path=customXml/itemProps3.xml><?xml version="1.0" encoding="utf-8"?>
<ds:datastoreItem xmlns:ds="http://schemas.openxmlformats.org/officeDocument/2006/customXml" ds:itemID="{70D59138-9D95-4524-B961-9B2805DAC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1B741-C0A0-43B3-9BAB-7E17D4A4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Catholic High School Chester</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Humaira Bajwa</dc:creator>
  <cp:lastModifiedBy>Steve Gauller</cp:lastModifiedBy>
  <cp:revision>2</cp:revision>
  <cp:lastPrinted>2017-09-21T14:32:00Z</cp:lastPrinted>
  <dcterms:created xsi:type="dcterms:W3CDTF">2018-01-16T12:37:00Z</dcterms:created>
  <dcterms:modified xsi:type="dcterms:W3CDTF">2018-01-16T12:37:00Z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